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Comunicado ProAd:</w:t>
      </w:r>
    </w:p>
    <w:p>
      <w:pPr>
        <w:pStyle w:val="style0"/>
        <w:jc w:val="center"/>
      </w:pPr>
      <w:r>
        <w:rPr>
          <w:b/>
          <w:sz w:val="28"/>
          <w:szCs w:val="28"/>
        </w:rPr>
        <w:t>Prorrogação do prazo para emissão de requisições de compra</w:t>
      </w:r>
    </w:p>
    <w:p>
      <w:pPr>
        <w:pStyle w:val="style0"/>
      </w:pPr>
      <w:r>
        <w:rPr/>
        <w:t>A implantação dos módulos da ProAd no Sistema de Apoio à Gestão Universitário Integrado (SAGUI) representa um avanço qualitativo relevante na gestão administrativa da UFSCar. O SAGUI está sendo desenvolvido internamente, com a importante e competente participação da SIn. Todas as funções da ProAd serão incluídas no sistema, como orçamento, compras, almoxarifado, patrimônio etc.  No momento, estão sendo implantados o módulo de orçamento e o módulo de compras. A partir desses módulos, as unidades acadêmicas ou administrativas poderão, por exemplo, acompanhar seus saldos orçamentários já considerando os resultados de processos licitatórios.</w:t>
      </w:r>
    </w:p>
    <w:p>
      <w:pPr>
        <w:pStyle w:val="style0"/>
      </w:pPr>
      <w:r>
        <w:rPr/>
        <w:t xml:space="preserve">O processo de implantação de sistemas dessa natureza, pela complexidade tecnológica e administrativa, naturalmente está sujeito a ajustes de forma a incorporar as especificidades da nossa organização, a UFSCar. </w:t>
      </w:r>
    </w:p>
    <w:p>
      <w:pPr>
        <w:pStyle w:val="style0"/>
      </w:pPr>
      <w:r>
        <w:rPr/>
        <w:t xml:space="preserve">A ProAd está e permanecerá atenta para as necessidades e oportunidades de ajustes. Além disso, a ProAd tem ciência que (i) a construção do catálogo permanente de materiais e de serviços, (ii) o papel deste catálogo para a emissão de requisições, (iii) o uso de um sistema novo como esse, correspondem a um conjunto de novidades para a comunidade, que podem se tornar muitas vezes em dificuldades até que sejam incorporadas no dia-a-dia da comunidade. Além disso, outra dificuldade, que já existia anteriormente quando da emissão de requisições, permanece: a exigência legal da obtenção de três cotações para cada item a ser licitado, seja material seja serviço. O tratamento excepcional para duas cotações permanece. De qualquer forma, ter mais tempo para esta etapa do processo poderia ajudar. </w:t>
      </w:r>
    </w:p>
    <w:p>
      <w:pPr>
        <w:pStyle w:val="style0"/>
      </w:pPr>
      <w:r>
        <w:rPr/>
        <w:t xml:space="preserve">Assim, a fim de colaborar com os requisitantes, a ProAd está prorrogando </w:t>
      </w:r>
      <w:r>
        <w:rPr>
          <w:u w:val="single"/>
        </w:rPr>
        <w:t>excepcionalmente</w:t>
      </w:r>
      <w:r>
        <w:rPr/>
        <w:t xml:space="preserve"> o prazo para emissão de requisições. </w:t>
      </w:r>
    </w:p>
    <w:p>
      <w:pPr>
        <w:pStyle w:val="style0"/>
      </w:pPr>
      <w:r>
        <w:rPr>
          <w:b/>
          <w:sz w:val="28"/>
          <w:szCs w:val="28"/>
        </w:rPr>
        <w:t>NOVO PRAZO PARA EMISSÃO DE REQUISIÇÕES DE MATERIAIS OU SERVIÇOS: 05 DE SETEMBRO, 6ª.f, 22h.</w:t>
      </w:r>
    </w:p>
    <w:p>
      <w:pPr>
        <w:pStyle w:val="style0"/>
      </w:pPr>
      <w:r>
        <w:rPr>
          <w:b/>
          <w:sz w:val="28"/>
          <w:szCs w:val="28"/>
        </w:rPr>
      </w:r>
    </w:p>
    <w:p>
      <w:pPr>
        <w:pStyle w:val="style0"/>
      </w:pPr>
      <w:r>
        <w:rPr/>
        <w:t>Nesta data, as emissões devem estar com as cotações e ordenada a despesa.</w:t>
      </w:r>
    </w:p>
    <w:p>
      <w:pPr>
        <w:pStyle w:val="style0"/>
      </w:pPr>
      <w:r>
        <w:rPr/>
        <w:t>Se você tiver alguma dúvida sobre este assunto, há uma pessoa em cada campus que você poderá contatar: Silvana em Sorocaba (</w:t>
      </w:r>
      <w:hyperlink r:id="rId2">
        <w:r>
          <w:rPr>
            <w:rStyle w:val="style16"/>
          </w:rPr>
          <w:t>shsilva@ufscar.br</w:t>
        </w:r>
      </w:hyperlink>
      <w:r>
        <w:rPr/>
        <w:t xml:space="preserve"> ou ramal 8844), José Nilton em Araras (</w:t>
      </w:r>
      <w:hyperlink r:id="rId3">
        <w:r>
          <w:rPr>
            <w:rStyle w:val="style16"/>
          </w:rPr>
          <w:t>compras@cca.ufscar.br</w:t>
        </w:r>
      </w:hyperlink>
      <w:r>
        <w:rPr/>
        <w:t xml:space="preserve"> ou ramal 2903), ou o Alencar para atender aos colegas de São Carlos e da Lagoa do Sino (</w:t>
      </w:r>
      <w:hyperlink r:id="rId4">
        <w:r>
          <w:rPr>
            <w:rStyle w:val="style16"/>
          </w:rPr>
          <w:t>falencar@ufscar.br</w:t>
        </w:r>
      </w:hyperlink>
      <w:r>
        <w:rPr/>
        <w:t xml:space="preserve"> ou ramal 8988). </w:t>
      </w:r>
    </w:p>
    <w:p>
      <w:pPr>
        <w:pStyle w:val="style0"/>
        <w:spacing w:line="260" w:lineRule="atLeast"/>
      </w:pPr>
      <w:r>
        <w:rPr>
          <w:color w:val="000000"/>
        </w:rPr>
        <w:t> </w:t>
      </w:r>
      <w:r>
        <w:rPr>
          <w:color w:val="000000"/>
        </w:rPr>
        <w:t>A ProAd agradece a colaboração, compreensão e paciência de todos os envolvidos.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WenQuanYi Micro Hei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000FF"/>
      <w:u w:val="single"/>
      <w:lang w:bidi="pt-BR" w:eastAsia="pt-BR" w:val="pt-BR"/>
    </w:rPr>
  </w:style>
  <w:style w:styleId="style17" w:type="character">
    <w:name w:val="Texto sem Formatação Char"/>
    <w:basedOn w:val="style15"/>
    <w:next w:val="style17"/>
    <w:rPr>
      <w:rFonts w:ascii="Times New Roman" w:cs="Times New Roman" w:hAnsi="Times New Roman"/>
      <w:sz w:val="24"/>
      <w:szCs w:val="24"/>
      <w:lang w:eastAsia="pt-BR"/>
    </w:rPr>
  </w:style>
  <w:style w:styleId="style18" w:type="paragraph">
    <w:name w:val="Título"/>
    <w:basedOn w:val="style0"/>
    <w:next w:val="style19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>
      <w:rFonts w:cs="Lohit Hindi"/>
    </w:rPr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Lohit Hindi"/>
    </w:rPr>
  </w:style>
  <w:style w:styleId="style23" w:type="paragraph">
    <w:name w:val="Plain Text"/>
    <w:basedOn w:val="style0"/>
    <w:next w:val="style23"/>
    <w:pPr>
      <w:spacing w:after="28" w:before="28" w:line="100" w:lineRule="atLeast"/>
    </w:pPr>
    <w:rPr>
      <w:rFonts w:ascii="Times New Roman" w:cs="Times New Roman" w:hAnsi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hsilva@ufscar.br" TargetMode="External"/><Relationship Id="rId3" Type="http://schemas.openxmlformats.org/officeDocument/2006/relationships/hyperlink" Target="mailto:compras@cca.ufscar.br" TargetMode="External"/><Relationship Id="rId4" Type="http://schemas.openxmlformats.org/officeDocument/2006/relationships/hyperlink" Target="mailto:falencar@ufscar.br" TargetMode="External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2014-08-28T12:52:00.00Z</dcterms:created>
  <dc:creator>ProAd</dc:creator>
  <cp:lastModifiedBy>ProAd</cp:lastModifiedBy>
  <dcterms:modified xsi:type="dcterms:W3CDTF">2014-08-28T17:28:00.00Z</dcterms:modified>
  <cp:revision>6</cp:revision>
</cp:coreProperties>
</file>