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2.jpeg" ContentType="image/jpeg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pBdr>
          <w:bottom w:color="00000A" w:space="0" w:sz="4" w:val="single"/>
        </w:pBdr>
      </w:pPr>
      <w:r>
        <w:rPr>
          <w:rFonts w:ascii="Arial" w:cs="Arial" w:hAnsi="Arial"/>
          <w:sz w:val="24"/>
          <w:szCs w:val="24"/>
        </w:rPr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-11430</wp:posOffset>
            </wp:positionH>
            <wp:positionV relativeFrom="line">
              <wp:posOffset>-485140</wp:posOffset>
            </wp:positionV>
            <wp:extent cx="1228090" cy="784860"/>
            <wp:effectExtent b="0" l="0" r="0" t="0"/>
            <wp:wrapTopAndBottom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4690110</wp:posOffset>
            </wp:positionH>
            <wp:positionV relativeFrom="line">
              <wp:posOffset>-287020</wp:posOffset>
            </wp:positionV>
            <wp:extent cx="1395095" cy="457200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1"/>
      </w:pPr>
      <w:r>
        <w:rPr>
          <w:rFonts w:ascii="Arial" w:hAnsi="Arial"/>
          <w:sz w:val="22"/>
        </w:rPr>
        <w:t>UNIVERSIDADE FEDERAL DE SÃO CARLOS</w:t>
      </w:r>
    </w:p>
    <w:p>
      <w:pPr>
        <w:pStyle w:val="style25"/>
        <w:spacing w:line="100" w:lineRule="atLeast"/>
        <w:jc w:val="center"/>
      </w:pPr>
      <w:r>
        <w:rPr>
          <w:rFonts w:ascii="Arial" w:hAnsi="Arial"/>
          <w:sz w:val="20"/>
        </w:rPr>
        <w:t>Centro de Ciências da Natureza</w:t>
      </w:r>
    </w:p>
    <w:p>
      <w:pPr>
        <w:pStyle w:val="style25"/>
        <w:spacing w:line="100" w:lineRule="atLeast"/>
        <w:jc w:val="center"/>
      </w:pPr>
      <w:r>
        <w:rPr>
          <w:rFonts w:ascii="Arial" w:hAnsi="Arial"/>
          <w:sz w:val="20"/>
        </w:rPr>
        <w:t>Campus Lagoa do Sino</w:t>
      </w:r>
    </w:p>
    <w:p>
      <w:pPr>
        <w:pStyle w:val="style25"/>
        <w:spacing w:line="100" w:lineRule="atLeast"/>
        <w:jc w:val="center"/>
      </w:pPr>
      <w:r>
        <w:rPr>
          <w:rFonts w:ascii="Arial" w:hAnsi="Arial"/>
          <w:sz w:val="20"/>
        </w:rPr>
        <w:t>Rodovia Lauri Simões de Barros, km 12 – SP189.</w:t>
      </w:r>
    </w:p>
    <w:p>
      <w:pPr>
        <w:pStyle w:val="style25"/>
        <w:spacing w:line="100" w:lineRule="atLeast"/>
        <w:jc w:val="center"/>
      </w:pPr>
      <w:r>
        <w:rPr>
          <w:rFonts w:ascii="Arial" w:hAnsi="Arial"/>
          <w:sz w:val="20"/>
        </w:rPr>
        <w:t>Bairro Aracaçú – Caixa Postal 094</w:t>
      </w:r>
    </w:p>
    <w:p>
      <w:pPr>
        <w:pStyle w:val="style25"/>
        <w:spacing w:line="100" w:lineRule="atLeast"/>
        <w:jc w:val="center"/>
      </w:pPr>
      <w:r>
        <w:rPr>
          <w:rFonts w:ascii="Arial" w:hAnsi="Arial"/>
          <w:sz w:val="20"/>
        </w:rPr>
        <w:t>CEP 18290-000 - Buri - São Paulo – Brasil</w:t>
        <w:br/>
        <w:t>15 3256-9000 - diretorccn@ufscar.br</w:t>
      </w:r>
    </w:p>
    <w:p>
      <w:pPr>
        <w:pStyle w:val="style25"/>
        <w:spacing w:after="120" w:before="0" w:line="100" w:lineRule="atLeast"/>
        <w:jc w:val="center"/>
      </w:pPr>
      <w:r>
        <w:rPr/>
      </w:r>
    </w:p>
    <w:p>
      <w:pPr>
        <w:pStyle w:val="style0"/>
        <w:spacing w:line="100" w:lineRule="atLeast"/>
        <w:jc w:val="center"/>
      </w:pPr>
      <w:r>
        <w:rPr>
          <w:rFonts w:ascii="Arial" w:cs="Arial" w:hAnsi="Arial"/>
          <w:b/>
          <w:sz w:val="28"/>
          <w:szCs w:val="28"/>
        </w:rPr>
      </w:r>
    </w:p>
    <w:p>
      <w:pPr>
        <w:pStyle w:val="style0"/>
        <w:spacing w:line="100" w:lineRule="atLeast"/>
        <w:jc w:val="center"/>
      </w:pPr>
      <w:r>
        <w:rPr>
          <w:rFonts w:ascii="Arial" w:cs="Arial" w:hAnsi="Arial"/>
          <w:b/>
          <w:sz w:val="56"/>
          <w:szCs w:val="56"/>
        </w:rPr>
        <w:t>E D I T A L</w:t>
      </w:r>
    </w:p>
    <w:p>
      <w:pPr>
        <w:pStyle w:val="style0"/>
        <w:spacing w:line="100" w:lineRule="atLeast"/>
      </w:pPr>
      <w:r>
        <w:rPr>
          <w:rFonts w:ascii="Arial" w:cs="Arial" w:hAnsi="Arial"/>
          <w:sz w:val="24"/>
          <w:szCs w:val="24"/>
        </w:rPr>
      </w:r>
    </w:p>
    <w:p>
      <w:pPr>
        <w:pStyle w:val="style0"/>
        <w:spacing w:line="480" w:lineRule="auto"/>
        <w:jc w:val="center"/>
      </w:pPr>
      <w:r>
        <w:rPr>
          <w:rFonts w:ascii="Arial" w:cs="Arial" w:hAnsi="Arial"/>
          <w:sz w:val="24"/>
          <w:szCs w:val="24"/>
        </w:rPr>
        <w:t>ELEIÇÃO DE REPRESENTANTES TÉCNICO-ADMINISTRATIVOS (TA´s) E DISCENTES DE GRADUAÇÃO PARA O CONSELHO DO CENTRO DE CIÊNCIAS DA NATUREZA (CoC-CCN)</w:t>
      </w:r>
    </w:p>
    <w:p>
      <w:pPr>
        <w:pStyle w:val="style0"/>
        <w:spacing w:line="480" w:lineRule="auto"/>
      </w:pPr>
      <w:r>
        <w:rPr>
          <w:rFonts w:ascii="Arial" w:cs="Arial" w:hAnsi="Arial"/>
          <w:sz w:val="24"/>
          <w:szCs w:val="24"/>
        </w:rPr>
      </w:r>
    </w:p>
    <w:p>
      <w:pPr>
        <w:pStyle w:val="style0"/>
        <w:spacing w:line="480" w:lineRule="auto"/>
      </w:pPr>
      <w:r>
        <w:rPr>
          <w:rFonts w:ascii="Arial" w:cs="Arial" w:hAnsi="Arial"/>
          <w:sz w:val="24"/>
          <w:szCs w:val="24"/>
        </w:rPr>
        <w:t xml:space="preserve">Conforme art. 34, incisos  VII e VIII do Estatuto da UFSCar, chama-se para inscrição de </w:t>
      </w:r>
    </w:p>
    <w:p>
      <w:pPr>
        <w:pStyle w:val="style0"/>
        <w:spacing w:line="480" w:lineRule="auto"/>
      </w:pPr>
      <w:r>
        <w:rPr>
          <w:rFonts w:ascii="Arial" w:cs="Arial" w:hAnsi="Arial"/>
          <w:sz w:val="24"/>
          <w:szCs w:val="24"/>
        </w:rPr>
        <w:t xml:space="preserve">candidatos para a eleição de 02 (dois) representantes titulares e 02 (dois) representantes </w:t>
      </w:r>
    </w:p>
    <w:p>
      <w:pPr>
        <w:pStyle w:val="style0"/>
        <w:spacing w:line="480" w:lineRule="auto"/>
      </w:pPr>
      <w:r>
        <w:rPr>
          <w:rFonts w:ascii="Arial" w:cs="Arial" w:hAnsi="Arial"/>
          <w:sz w:val="24"/>
          <w:szCs w:val="24"/>
        </w:rPr>
        <w:t>suplentes para o CoC-CCN de cada uma das categorias a seguir: técnico-administrativos e discentes de graduação.</w:t>
      </w:r>
    </w:p>
    <w:p>
      <w:pPr>
        <w:pStyle w:val="style0"/>
        <w:spacing w:line="480" w:lineRule="auto"/>
      </w:pPr>
      <w:r>
        <w:rPr>
          <w:rFonts w:ascii="Arial" w:cs="Arial" w:hAnsi="Arial"/>
          <w:sz w:val="24"/>
          <w:szCs w:val="24"/>
        </w:rPr>
      </w:r>
    </w:p>
    <w:p>
      <w:pPr>
        <w:pStyle w:val="style0"/>
        <w:spacing w:line="480" w:lineRule="auto"/>
      </w:pPr>
      <w:r>
        <w:rPr>
          <w:rFonts w:ascii="Arial" w:cs="Arial" w:hAnsi="Arial"/>
          <w:b/>
          <w:sz w:val="24"/>
          <w:szCs w:val="24"/>
        </w:rPr>
        <w:t xml:space="preserve">1 - INSCRIÇÃO DE CANDIDATOS </w:t>
      </w:r>
    </w:p>
    <w:p>
      <w:pPr>
        <w:pStyle w:val="style24"/>
        <w:numPr>
          <w:ilvl w:val="1"/>
          <w:numId w:val="1"/>
        </w:numPr>
        <w:spacing w:line="480" w:lineRule="auto"/>
      </w:pPr>
      <w:r>
        <w:rPr>
          <w:rFonts w:ascii="Arial" w:cs="Arial" w:hAnsi="Arial"/>
          <w:sz w:val="24"/>
          <w:szCs w:val="24"/>
        </w:rPr>
        <w:t>- As inscrições poderão ser realizadas junto ao Gabinete da Diretoria do Centro de Ciências da Natureza (CCN), no período de 10 a 14 de novembro de 2014, das 08:30 às 11:30hs e das 14:30 às 16:30hs.</w:t>
      </w:r>
    </w:p>
    <w:p>
      <w:pPr>
        <w:pStyle w:val="style24"/>
        <w:numPr>
          <w:ilvl w:val="1"/>
          <w:numId w:val="1"/>
        </w:numPr>
        <w:spacing w:line="480" w:lineRule="auto"/>
      </w:pPr>
      <w:r>
        <w:rPr>
          <w:rFonts w:ascii="Arial" w:cs="Arial" w:hAnsi="Arial"/>
          <w:sz w:val="24"/>
          <w:szCs w:val="24"/>
        </w:rPr>
        <w:t xml:space="preserve">– </w:t>
      </w:r>
      <w:r>
        <w:rPr>
          <w:rFonts w:ascii="Arial" w:cs="Arial" w:hAnsi="Arial"/>
          <w:sz w:val="24"/>
          <w:szCs w:val="24"/>
        </w:rPr>
        <w:t>A listagem com a divulgação dos nomes dos candidatos inscritos no processo eleitoral, será afixada no Bloco da Administração, no Restaurante Universitário e na Biblioteca, no período de 17 a 21 de novembro de 2014.</w:t>
      </w:r>
    </w:p>
    <w:p>
      <w:pPr>
        <w:pStyle w:val="style24"/>
        <w:spacing w:line="480" w:lineRule="auto"/>
        <w:ind w:hanging="0" w:left="435" w:right="0"/>
      </w:pPr>
      <w:r>
        <w:rPr>
          <w:rFonts w:ascii="Arial" w:cs="Arial" w:hAnsi="Arial"/>
          <w:b/>
          <w:sz w:val="24"/>
          <w:szCs w:val="24"/>
        </w:rPr>
      </w:r>
    </w:p>
    <w:p>
      <w:pPr>
        <w:pStyle w:val="style0"/>
        <w:spacing w:line="480" w:lineRule="auto"/>
      </w:pPr>
      <w:r>
        <w:rPr>
          <w:rFonts w:ascii="Arial" w:cs="Arial" w:hAnsi="Arial"/>
          <w:b/>
          <w:sz w:val="24"/>
          <w:szCs w:val="24"/>
        </w:rPr>
        <w:t xml:space="preserve">2 – COLÉGIO ELEITORAL </w:t>
      </w:r>
    </w:p>
    <w:p>
      <w:pPr>
        <w:pStyle w:val="style0"/>
        <w:spacing w:line="480" w:lineRule="auto"/>
      </w:pPr>
      <w:r>
        <w:rPr>
          <w:rFonts w:ascii="Arial" w:cs="Arial" w:hAnsi="Arial"/>
          <w:sz w:val="24"/>
          <w:szCs w:val="24"/>
        </w:rPr>
        <w:t>Serão considerados votantes, Técnicos Administrativos em atividade lotados no CCN e discentes dos cursos de graduação do CCN, os quais votarão nos candidatos das suas respectivas categorias.</w:t>
      </w:r>
    </w:p>
    <w:p>
      <w:pPr>
        <w:pStyle w:val="style0"/>
        <w:spacing w:line="480" w:lineRule="auto"/>
      </w:pPr>
      <w:r>
        <w:rPr>
          <w:rFonts w:ascii="Arial" w:cs="Arial" w:hAnsi="Arial"/>
          <w:b/>
          <w:sz w:val="24"/>
          <w:szCs w:val="24"/>
        </w:rPr>
        <w:t xml:space="preserve">3 – DIAS E LOCAIS DE VOTAÇÃO </w:t>
      </w:r>
    </w:p>
    <w:p>
      <w:pPr>
        <w:pStyle w:val="style0"/>
        <w:spacing w:line="480" w:lineRule="auto"/>
      </w:pPr>
      <w:r>
        <w:rPr>
          <w:rFonts w:ascii="Arial" w:cs="Arial" w:hAnsi="Arial"/>
          <w:sz w:val="24"/>
          <w:szCs w:val="24"/>
        </w:rPr>
        <w:t>3.1 – As eleições ocorrerão em turno único no dia 24 de novembro de 2014, das 11:00 hs às 14:00 hs.</w:t>
      </w:r>
    </w:p>
    <w:p>
      <w:pPr>
        <w:pStyle w:val="style0"/>
        <w:spacing w:line="480" w:lineRule="auto"/>
      </w:pPr>
      <w:r>
        <w:rPr>
          <w:rFonts w:ascii="Arial" w:cs="Arial" w:hAnsi="Arial"/>
          <w:sz w:val="24"/>
          <w:szCs w:val="24"/>
        </w:rPr>
        <w:t>3.2 A votação para Técnicos Administrativos e discentes de cursos de graduação ocorrerá no Restaurante Universitário do</w:t>
      </w:r>
      <w:bookmarkStart w:id="0" w:name="_GoBack"/>
      <w:bookmarkEnd w:id="0"/>
      <w:r>
        <w:rPr>
          <w:rFonts w:ascii="Arial" w:cs="Arial" w:hAnsi="Arial"/>
          <w:sz w:val="24"/>
          <w:szCs w:val="24"/>
        </w:rPr>
        <w:t xml:space="preserve"> Campus Lagoa do Sino.</w:t>
      </w:r>
    </w:p>
    <w:p>
      <w:pPr>
        <w:pStyle w:val="style0"/>
        <w:spacing w:line="480" w:lineRule="auto"/>
      </w:pPr>
      <w:r>
        <w:rPr>
          <w:rFonts w:ascii="Arial" w:cs="Arial" w:hAnsi="Arial"/>
          <w:sz w:val="24"/>
          <w:szCs w:val="24"/>
        </w:rPr>
      </w:r>
    </w:p>
    <w:p>
      <w:pPr>
        <w:pStyle w:val="style0"/>
        <w:spacing w:line="480" w:lineRule="auto"/>
      </w:pPr>
      <w:r>
        <w:rPr>
          <w:rFonts w:ascii="Arial" w:cs="Arial" w:hAnsi="Arial"/>
          <w:b/>
          <w:sz w:val="24"/>
          <w:szCs w:val="24"/>
        </w:rPr>
        <w:t xml:space="preserve">4 –APURAÇÃO DOS VOTOS </w:t>
      </w:r>
    </w:p>
    <w:p>
      <w:pPr>
        <w:pStyle w:val="style0"/>
        <w:spacing w:line="480" w:lineRule="auto"/>
      </w:pPr>
      <w:r>
        <w:rPr>
          <w:rFonts w:ascii="Arial" w:cs="Arial" w:hAnsi="Arial"/>
          <w:sz w:val="24"/>
          <w:szCs w:val="24"/>
        </w:rPr>
        <w:t>A apuração de votos se realizará no Gabinete da Diretoria do CCN, no dia 24 de novembro de 2014 a partir das 15:00 hs</w:t>
      </w:r>
    </w:p>
    <w:p>
      <w:pPr>
        <w:pStyle w:val="style0"/>
        <w:spacing w:line="480" w:lineRule="auto"/>
      </w:pPr>
      <w:r>
        <w:rPr>
          <w:rFonts w:ascii="Arial" w:cs="Arial" w:hAnsi="Arial"/>
          <w:sz w:val="24"/>
          <w:szCs w:val="24"/>
        </w:rPr>
      </w:r>
    </w:p>
    <w:p>
      <w:pPr>
        <w:pStyle w:val="style0"/>
        <w:spacing w:line="480" w:lineRule="auto"/>
      </w:pPr>
      <w:r>
        <w:rPr>
          <w:rFonts w:ascii="Arial" w:cs="Arial" w:hAnsi="Arial"/>
          <w:b/>
          <w:sz w:val="24"/>
          <w:szCs w:val="24"/>
        </w:rPr>
        <w:t xml:space="preserve">5 - DOS RESULTADOS </w:t>
      </w:r>
    </w:p>
    <w:p>
      <w:pPr>
        <w:pStyle w:val="style0"/>
        <w:spacing w:line="480" w:lineRule="auto"/>
      </w:pPr>
      <w:r>
        <w:rPr>
          <w:rFonts w:ascii="Arial" w:cs="Arial" w:hAnsi="Arial"/>
          <w:sz w:val="24"/>
          <w:szCs w:val="24"/>
        </w:rPr>
        <w:t>5.1- O resultado da Eleição será divulgado, amplamente, e afixado no Gabinete da Diretoria do CCN, no RU e na Biblioteca no dia 25 de novembro de 2014, após finalização dos trabalhos de apuração.</w:t>
      </w:r>
    </w:p>
    <w:p>
      <w:pPr>
        <w:pStyle w:val="style0"/>
        <w:spacing w:line="480" w:lineRule="auto"/>
      </w:pPr>
      <w:r>
        <w:rPr>
          <w:rFonts w:ascii="Arial" w:cs="Arial" w:hAnsi="Arial"/>
          <w:sz w:val="24"/>
          <w:szCs w:val="24"/>
        </w:rPr>
        <w:t>5.2 - Os candidatos de cada categoria classificado em 1º  (primeiro) lugar serão considerados eleitos como representantes titulares e os classificados em2° (segundo) lugar considerados representantes suplentes.</w:t>
      </w:r>
    </w:p>
    <w:p>
      <w:pPr>
        <w:pStyle w:val="style0"/>
        <w:spacing w:line="480" w:lineRule="auto"/>
      </w:pPr>
      <w:r>
        <w:rPr>
          <w:rFonts w:ascii="Arial" w:cs="Arial" w:hAnsi="Arial"/>
          <w:sz w:val="24"/>
          <w:szCs w:val="24"/>
        </w:rPr>
      </w:r>
    </w:p>
    <w:p>
      <w:pPr>
        <w:pStyle w:val="style0"/>
        <w:spacing w:line="480" w:lineRule="auto"/>
      </w:pPr>
      <w:r>
        <w:rPr>
          <w:rFonts w:ascii="Arial" w:cs="Arial" w:hAnsi="Arial"/>
          <w:sz w:val="24"/>
          <w:szCs w:val="24"/>
        </w:rPr>
      </w:r>
    </w:p>
    <w:p>
      <w:pPr>
        <w:pStyle w:val="style0"/>
        <w:spacing w:line="480" w:lineRule="auto"/>
        <w:jc w:val="right"/>
      </w:pPr>
      <w:r>
        <w:rPr>
          <w:rFonts w:ascii="Arial" w:cs="Arial" w:hAnsi="Arial"/>
          <w:sz w:val="24"/>
          <w:szCs w:val="24"/>
        </w:rPr>
        <w:t>Buri, 09 de outubro de 2014.</w:t>
      </w:r>
    </w:p>
    <w:p>
      <w:pPr>
        <w:pStyle w:val="style0"/>
        <w:spacing w:line="480" w:lineRule="auto"/>
        <w:jc w:val="right"/>
      </w:pPr>
      <w:r>
        <w:rPr>
          <w:rFonts w:ascii="Arial" w:cs="Arial" w:hAnsi="Arial"/>
          <w:sz w:val="24"/>
          <w:szCs w:val="24"/>
        </w:rPr>
      </w:r>
    </w:p>
    <w:p>
      <w:pPr>
        <w:pStyle w:val="style0"/>
        <w:spacing w:line="480" w:lineRule="auto"/>
        <w:jc w:val="right"/>
      </w:pPr>
      <w:r>
        <w:rPr>
          <w:rFonts w:ascii="Arial" w:cs="Arial" w:hAnsi="Arial"/>
          <w:sz w:val="24"/>
          <w:szCs w:val="24"/>
        </w:rPr>
      </w:r>
    </w:p>
    <w:p>
      <w:pPr>
        <w:pStyle w:val="style0"/>
        <w:spacing w:line="480" w:lineRule="auto"/>
        <w:jc w:val="right"/>
      </w:pPr>
      <w:r>
        <w:rPr>
          <w:rFonts w:ascii="Arial" w:cs="Arial" w:hAnsi="Arial"/>
          <w:sz w:val="24"/>
          <w:szCs w:val="24"/>
        </w:rPr>
      </w:r>
    </w:p>
    <w:p>
      <w:pPr>
        <w:pStyle w:val="style0"/>
        <w:spacing w:line="480" w:lineRule="auto"/>
        <w:jc w:val="center"/>
      </w:pPr>
      <w:r>
        <w:rPr>
          <w:rFonts w:ascii="Arial" w:cs="Arial" w:hAnsi="Arial"/>
          <w:sz w:val="24"/>
          <w:szCs w:val="24"/>
        </w:rPr>
        <w:t>Presidente da Comissão Eleitoral</w:t>
      </w:r>
    </w:p>
    <w:p>
      <w:pPr>
        <w:pStyle w:val="style0"/>
        <w:spacing w:line="480" w:lineRule="auto"/>
        <w:jc w:val="center"/>
      </w:pPr>
      <w:r>
        <w:rPr>
          <w:rFonts w:ascii="Arial" w:cs="Arial" w:hAnsi="Arial"/>
          <w:sz w:val="24"/>
          <w:szCs w:val="24"/>
        </w:rPr>
        <w:t>Processo de Escolha de Representantes TA´s e Discentes para o CoC-CCN</w:t>
      </w:r>
    </w:p>
    <w:p>
      <w:pPr>
        <w:pStyle w:val="style0"/>
        <w:jc w:val="center"/>
      </w:pPr>
      <w:r>
        <w:rPr/>
      </w:r>
    </w:p>
    <w:sectPr>
      <w:type w:val="nextPage"/>
      <w:pgSz w:h="16838" w:w="11906"/>
      <w:pgMar w:bottom="567" w:footer="0" w:gutter="0" w:header="0" w:left="1134" w:right="1134" w:top="1701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"/>
      <w:lvlJc w:val="left"/>
      <w:pPr>
        <w:ind w:hanging="435" w:left="435"/>
      </w:pPr>
    </w:lvl>
    <w:lvl w:ilvl="1">
      <w:start w:val="1"/>
      <w:numFmt w:val="decimal"/>
      <w:lvlText w:val="%1.%2"/>
      <w:lvlJc w:val="left"/>
      <w:pPr>
        <w:ind w:hanging="435" w:left="435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1080" w:left="1080"/>
      </w:pPr>
    </w:lvl>
    <w:lvl w:ilvl="4">
      <w:start w:val="1"/>
      <w:numFmt w:val="decimal"/>
      <w:lvlText w:val="%1.%2.%3.%4.%5"/>
      <w:lvlJc w:val="left"/>
      <w:pPr>
        <w:ind w:hanging="1080" w:left="1080"/>
      </w:pPr>
    </w:lvl>
    <w:lvl w:ilvl="5">
      <w:start w:val="1"/>
      <w:numFmt w:val="decimal"/>
      <w:lvlText w:val="%1.%2.%3.%4.%5.%6"/>
      <w:lvlJc w:val="left"/>
      <w:pPr>
        <w:ind w:hanging="1440" w:left="1440"/>
      </w:pPr>
    </w:lvl>
    <w:lvl w:ilvl="6">
      <w:start w:val="1"/>
      <w:numFmt w:val="decimal"/>
      <w:lvlText w:val="%1.%2.%3.%4.%5.%6.%7"/>
      <w:lvlJc w:val="left"/>
      <w:pPr>
        <w:ind w:hanging="1440" w:left="1440"/>
      </w:pPr>
    </w:lvl>
    <w:lvl w:ilvl="7">
      <w:start w:val="1"/>
      <w:numFmt w:val="decimal"/>
      <w:lvlText w:val="%1.%2.%3.%4.%5.%6.%7.%8"/>
      <w:lvlJc w:val="left"/>
      <w:pPr>
        <w:ind w:hanging="1800" w:left="1800"/>
      </w:pPr>
    </w:lvl>
    <w:lvl w:ilvl="8">
      <w:start w:val="1"/>
      <w:numFmt w:val="decimal"/>
      <w:lvlText w:val="%1.%2.%3.%4.%5.%6.%7.%8.%9"/>
      <w:lvlJc w:val="left"/>
      <w:pPr>
        <w:ind w:hanging="1800" w:left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  <w:spacing w:line="360" w:lineRule="auto"/>
      <w:jc w:val="both"/>
    </w:pPr>
    <w:rPr>
      <w:rFonts w:ascii="Calibri" w:cs="" w:eastAsia="WenQuanYi Micro Hei" w:hAnsi="Calibri"/>
      <w:color w:val="auto"/>
      <w:sz w:val="22"/>
      <w:szCs w:val="22"/>
      <w:lang w:bidi="ar-SA" w:eastAsia="pt-BR" w:val="pt-BR"/>
    </w:rPr>
  </w:style>
  <w:style w:styleId="style1" w:type="paragraph">
    <w:name w:val="Título 1"/>
    <w:basedOn w:val="style0"/>
    <w:next w:val="style20"/>
    <w:pPr>
      <w:keepNext/>
      <w:spacing w:line="100" w:lineRule="atLeast"/>
      <w:jc w:val="center"/>
    </w:pPr>
    <w:rPr>
      <w:rFonts w:ascii="Times New Roman" w:cs="Times New Roman" w:eastAsia="Times New Roman" w:hAnsi="Times New Roman"/>
      <w:b/>
      <w:color w:val="000000"/>
      <w:sz w:val="24"/>
      <w:szCs w:val="20"/>
    </w:rPr>
  </w:style>
  <w:style w:styleId="style15" w:type="character">
    <w:name w:val="Default Paragraph Font"/>
    <w:next w:val="style15"/>
    <w:rPr/>
  </w:style>
  <w:style w:styleId="style16" w:type="character">
    <w:name w:val="Título 1 Char"/>
    <w:basedOn w:val="style15"/>
    <w:next w:val="style16"/>
    <w:rPr>
      <w:rFonts w:ascii="Times New Roman" w:cs="Times New Roman" w:eastAsia="Times New Roman" w:hAnsi="Times New Roman"/>
      <w:b/>
      <w:color w:val="000000"/>
      <w:sz w:val="24"/>
      <w:szCs w:val="20"/>
      <w:lang w:eastAsia="pt-BR"/>
    </w:rPr>
  </w:style>
  <w:style w:styleId="style17" w:type="character">
    <w:name w:val="Link da Internet"/>
    <w:basedOn w:val="style15"/>
    <w:next w:val="style17"/>
    <w:rPr>
      <w:color w:val="0000FF"/>
      <w:u w:val="single"/>
      <w:lang w:bidi="pt-BR" w:eastAsia="pt-BR" w:val="pt-BR"/>
    </w:rPr>
  </w:style>
  <w:style w:styleId="style18" w:type="character">
    <w:name w:val="Ênfase forte"/>
    <w:basedOn w:val="style15"/>
    <w:next w:val="style18"/>
    <w:rPr>
      <w:b/>
      <w:bCs/>
    </w:rPr>
  </w:style>
  <w:style w:styleId="style19" w:type="paragraph">
    <w:name w:val="Título"/>
    <w:basedOn w:val="style0"/>
    <w:next w:val="style20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20" w:type="paragraph">
    <w:name w:val="Corpo de texto"/>
    <w:basedOn w:val="style0"/>
    <w:next w:val="style20"/>
    <w:pPr>
      <w:spacing w:after="120" w:before="0"/>
    </w:pPr>
    <w:rPr/>
  </w:style>
  <w:style w:styleId="style21" w:type="paragraph">
    <w:name w:val="Lista"/>
    <w:basedOn w:val="style20"/>
    <w:next w:val="style21"/>
    <w:pPr/>
    <w:rPr>
      <w:rFonts w:cs="Lohit Hindi"/>
    </w:rPr>
  </w:style>
  <w:style w:styleId="style22" w:type="paragraph">
    <w:name w:val="Legenda"/>
    <w:basedOn w:val="style0"/>
    <w:next w:val="style22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Lohit Hindi"/>
    </w:rPr>
  </w:style>
  <w:style w:styleId="style24" w:type="paragraph">
    <w:name w:val="List Paragraph"/>
    <w:basedOn w:val="style0"/>
    <w:next w:val="style24"/>
    <w:pPr>
      <w:ind w:hanging="0" w:left="720" w:right="0"/>
    </w:pPr>
    <w:rPr/>
  </w:style>
  <w:style w:styleId="style25" w:type="paragraph">
    <w:name w:val="Conteúdo do quadro"/>
    <w:basedOn w:val="style20"/>
    <w:next w:val="style2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2014-10-08T16:40:00.00Z</dcterms:created>
  <dc:creator>xxxx</dc:creator>
  <cp:lastModifiedBy>Rosangela</cp:lastModifiedBy>
  <cp:lastPrinted>2014-09-03T13:40:00.00Z</cp:lastPrinted>
  <dcterms:modified xsi:type="dcterms:W3CDTF">2014-10-14T13:57:00.00Z</dcterms:modified>
  <cp:revision>8</cp:revision>
</cp:coreProperties>
</file>