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center"/>
      </w:pPr>
      <w:r>
        <w:rPr>
          <w:rFonts w:ascii="Verdana" w:hAnsi="Verdana"/>
          <w:b/>
          <w:color w:val="000000"/>
          <w:sz w:val="36"/>
          <w:szCs w:val="36"/>
        </w:rPr>
        <w:t>EDITAL DO CURSO DE ESPECIALIZAÇÃO DOCÊNCIA EM EDUCAÇÃO INFANTIL</w:t>
      </w:r>
    </w:p>
    <w:p>
      <w:pPr>
        <w:pStyle w:val="style0"/>
        <w:jc w:val="center"/>
      </w:pPr>
      <w:r>
        <w:rPr>
          <w:rFonts w:ascii="Verdana" w:hAnsi="Verdana"/>
          <w:b/>
          <w:color w:val="000000"/>
          <w:sz w:val="36"/>
          <w:szCs w:val="36"/>
        </w:rPr>
        <w:t>CAMPUS SÃO CARLOS E SOROCABA</w:t>
      </w:r>
    </w:p>
    <w:p>
      <w:pPr>
        <w:pStyle w:val="style0"/>
        <w:jc w:val="both"/>
      </w:pPr>
      <w:r>
        <w:rPr>
          <w:rFonts w:ascii="Verdana" w:hAnsi="Verdana"/>
          <w:color w:val="000000"/>
          <w:sz w:val="20"/>
          <w:szCs w:val="20"/>
        </w:rPr>
      </w:r>
    </w:p>
    <w:p>
      <w:pPr>
        <w:pStyle w:val="style0"/>
        <w:jc w:val="both"/>
      </w:pPr>
      <w:r>
        <w:rPr>
          <w:rFonts w:ascii="Verdana" w:hAnsi="Verdana"/>
          <w:color w:val="000000"/>
          <w:sz w:val="20"/>
          <w:szCs w:val="20"/>
        </w:rPr>
        <w:t xml:space="preserve">A Universidade Federal de São Carlos no âmbito do Programa Nacional de Formação de Professores, da Secretaria de Educação Básica, oferecerá gratuitamente a terceira oferta do Curso de Especialização Docência em Educação Infantil, que deverá iniciar-se em </w:t>
      </w:r>
      <w:r>
        <w:rPr>
          <w:rFonts w:ascii="Verdana" w:hAnsi="Verdana"/>
          <w:b/>
          <w:bCs/>
          <w:color w:val="000000"/>
          <w:sz w:val="20"/>
          <w:szCs w:val="20"/>
        </w:rPr>
        <w:t>dezembro de 2014</w:t>
      </w:r>
      <w:r>
        <w:rPr>
          <w:rFonts w:ascii="Verdana" w:hAnsi="Verdana"/>
          <w:color w:val="000000"/>
          <w:sz w:val="20"/>
          <w:szCs w:val="20"/>
        </w:rPr>
        <w:t xml:space="preserve">. Trata-se de um curso de Pós-graduação </w:t>
      </w:r>
      <w:r>
        <w:rPr>
          <w:rFonts w:ascii="Verdana" w:hAnsi="Verdana"/>
          <w:i/>
          <w:iCs/>
          <w:color w:val="000000"/>
          <w:sz w:val="20"/>
          <w:szCs w:val="20"/>
        </w:rPr>
        <w:t xml:space="preserve">lato sensu </w:t>
      </w:r>
      <w:r>
        <w:rPr>
          <w:rFonts w:ascii="Verdana" w:hAnsi="Verdana"/>
          <w:color w:val="000000"/>
          <w:sz w:val="20"/>
          <w:szCs w:val="20"/>
        </w:rPr>
        <w:t xml:space="preserve">direcionado à formação continuada e pós-graduada de professores/as e profissionais da Educação Básica. </w:t>
      </w:r>
    </w:p>
    <w:p>
      <w:pPr>
        <w:pStyle w:val="style0"/>
        <w:jc w:val="both"/>
      </w:pPr>
      <w:r>
        <w:rPr>
          <w:rFonts w:ascii="Verdana" w:hAnsi="Verdana"/>
        </w:rPr>
      </w:r>
    </w:p>
    <w:p>
      <w:pPr>
        <w:pStyle w:val="style0"/>
        <w:jc w:val="both"/>
      </w:pPr>
      <w:r>
        <w:rPr>
          <w:rFonts w:ascii="Arial" w:cs="Arial" w:hAnsi="Arial"/>
          <w:sz w:val="20"/>
          <w:szCs w:val="20"/>
        </w:rPr>
        <w:t xml:space="preserve">A proposta de formação destina-se a professores/profissionais da rede pública. Na atual oferta, priorizaremos as(os) docentes, porém demais categorias poderão ser contempladas no processo seletivo.  </w:t>
      </w:r>
    </w:p>
    <w:p>
      <w:pPr>
        <w:pStyle w:val="style0"/>
        <w:jc w:val="both"/>
      </w:pPr>
      <w:r>
        <w:rPr>
          <w:rFonts w:ascii="Arial" w:cs="Arial" w:hAnsi="Arial"/>
          <w:sz w:val="20"/>
          <w:szCs w:val="20"/>
        </w:rPr>
      </w:r>
    </w:p>
    <w:p>
      <w:pPr>
        <w:pStyle w:val="style0"/>
        <w:spacing w:after="120" w:before="0"/>
      </w:pPr>
      <w:r>
        <w:rPr>
          <w:rFonts w:ascii="Verdana" w:hAnsi="Verdana"/>
          <w:color w:val="000000"/>
          <w:sz w:val="20"/>
          <w:szCs w:val="20"/>
          <w:lang w:val="pt-PT"/>
        </w:rPr>
        <w:t>São pré-requisitos de participação no Curso:</w:t>
      </w:r>
    </w:p>
    <w:p>
      <w:pPr>
        <w:pStyle w:val="style0"/>
        <w:jc w:val="both"/>
      </w:pPr>
      <w:r>
        <w:rPr>
          <w:rFonts w:ascii="Arial" w:cs="Arial" w:hAnsi="Arial"/>
          <w:sz w:val="20"/>
          <w:szCs w:val="20"/>
        </w:rPr>
        <w:t xml:space="preserve">a) ter concluído curso de pedagogia ou normal superior; </w:t>
      </w:r>
    </w:p>
    <w:p>
      <w:pPr>
        <w:pStyle w:val="style0"/>
        <w:jc w:val="both"/>
      </w:pPr>
      <w:r>
        <w:rPr>
          <w:rFonts w:ascii="Arial" w:cs="Arial" w:hAnsi="Arial"/>
          <w:sz w:val="20"/>
          <w:szCs w:val="20"/>
        </w:rPr>
        <w:t>b) estar atuando há pelo menos três anos na área de Educação Infantil, nas seguintes situações:</w:t>
      </w:r>
    </w:p>
    <w:p>
      <w:pPr>
        <w:pStyle w:val="style0"/>
        <w:jc w:val="both"/>
      </w:pPr>
      <w:r>
        <w:rPr>
          <w:rFonts w:ascii="Arial" w:cs="Arial" w:hAnsi="Arial"/>
          <w:sz w:val="20"/>
          <w:szCs w:val="20"/>
        </w:rPr>
        <w:t>- no exercício da docência, ou seja, como responsável por turma de crianças de creche e/ou pré-escola;</w:t>
      </w:r>
    </w:p>
    <w:p>
      <w:pPr>
        <w:pStyle w:val="style0"/>
        <w:jc w:val="both"/>
      </w:pPr>
      <w:r>
        <w:rPr>
          <w:rFonts w:ascii="Arial" w:cs="Arial" w:hAnsi="Arial"/>
          <w:sz w:val="20"/>
          <w:szCs w:val="20"/>
        </w:rPr>
        <w:t>- no exercício de cargo ou função de coordenador, supervisor, orientador, diretor ou vice-diretor de instituição de educação infantil (creche e/ou pré-escola);</w:t>
      </w:r>
    </w:p>
    <w:p>
      <w:pPr>
        <w:pStyle w:val="style0"/>
        <w:jc w:val="both"/>
      </w:pPr>
      <w:r>
        <w:rPr>
          <w:rFonts w:ascii="Arial" w:cs="Arial" w:hAnsi="Arial"/>
          <w:sz w:val="20"/>
          <w:szCs w:val="20"/>
        </w:rPr>
        <w:t>- no exercício de cargo ou função de técnico na equipe responsável pela educação infantil da Secretaria de Educação;</w:t>
      </w:r>
    </w:p>
    <w:p>
      <w:pPr>
        <w:pStyle w:val="style0"/>
        <w:jc w:val="both"/>
      </w:pPr>
      <w:r>
        <w:rPr>
          <w:rFonts w:ascii="Arial" w:cs="Arial" w:hAnsi="Arial"/>
          <w:sz w:val="20"/>
          <w:szCs w:val="20"/>
        </w:rPr>
        <w:t>- comprometer-se a permanecer atuando na educação infantil, no mínimo, pelo mesmo período de realização do curso, após a formação;</w:t>
      </w:r>
    </w:p>
    <w:p>
      <w:pPr>
        <w:pStyle w:val="style0"/>
        <w:jc w:val="both"/>
      </w:pPr>
      <w:r>
        <w:rPr>
          <w:rFonts w:ascii="Arial" w:cs="Arial" w:hAnsi="Arial"/>
          <w:sz w:val="20"/>
          <w:szCs w:val="20"/>
        </w:rPr>
        <w:t>- ter disponibilidade de pelo menos 10h semanais para estudos complementares durante o Curso.</w:t>
      </w:r>
    </w:p>
    <w:p>
      <w:pPr>
        <w:pStyle w:val="style0"/>
        <w:jc w:val="both"/>
      </w:pPr>
      <w:r>
        <w:rPr>
          <w:rFonts w:ascii="Verdana" w:hAnsi="Verdana"/>
        </w:rPr>
      </w:r>
    </w:p>
    <w:p>
      <w:pPr>
        <w:pStyle w:val="style0"/>
        <w:jc w:val="both"/>
      </w:pPr>
      <w:r>
        <w:rPr>
          <w:rFonts w:ascii="Verdana" w:hAnsi="Verdana"/>
          <w:color w:val="000000"/>
          <w:sz w:val="20"/>
          <w:szCs w:val="20"/>
        </w:rPr>
        <w:t>O processo seletivo considerará o cumprimento dos pré-requisitos, assim como consistirá na análise do currículo, do histórico escolar e das questões apontadas na ficha de inscrição. Tal análise será realizada por comissão instituída no interior da Universidade especificamente para esta finalidade.</w:t>
      </w:r>
    </w:p>
    <w:p>
      <w:pPr>
        <w:pStyle w:val="style0"/>
        <w:jc w:val="both"/>
      </w:pPr>
      <w:r>
        <w:rPr>
          <w:rFonts w:ascii="Verdana" w:hAnsi="Verdana"/>
          <w:color w:val="000000"/>
        </w:rPr>
      </w:r>
    </w:p>
    <w:p>
      <w:pPr>
        <w:pStyle w:val="style0"/>
        <w:ind w:hanging="0" w:left="0" w:right="102"/>
        <w:jc w:val="both"/>
      </w:pPr>
      <w:r>
        <w:rPr>
          <w:rFonts w:ascii="Verdana" w:hAnsi="Verdana"/>
          <w:color w:val="000000"/>
          <w:sz w:val="20"/>
          <w:szCs w:val="20"/>
        </w:rPr>
        <w:t xml:space="preserve">O presente Curso será realizado de forma </w:t>
      </w:r>
      <w:r>
        <w:rPr>
          <w:rFonts w:ascii="Verdana" w:hAnsi="Verdana"/>
          <w:b/>
          <w:bCs/>
          <w:color w:val="000000"/>
          <w:sz w:val="20"/>
          <w:szCs w:val="20"/>
        </w:rPr>
        <w:t xml:space="preserve">presencial. </w:t>
      </w:r>
      <w:r>
        <w:rPr>
          <w:rFonts w:ascii="Verdana" w:hAnsi="Verdana"/>
          <w:color w:val="000000"/>
          <w:sz w:val="20"/>
          <w:szCs w:val="20"/>
        </w:rPr>
        <w:t xml:space="preserve">As aulas e/ou atividades dirigidas serão realizadas aos </w:t>
      </w:r>
      <w:r>
        <w:rPr>
          <w:rFonts w:ascii="Verdana" w:hAnsi="Verdana"/>
          <w:b/>
          <w:bCs/>
          <w:color w:val="000000"/>
          <w:sz w:val="20"/>
          <w:szCs w:val="20"/>
        </w:rPr>
        <w:t>sábados</w:t>
      </w:r>
      <w:r>
        <w:rPr>
          <w:rFonts w:ascii="Verdana" w:hAnsi="Verdana"/>
          <w:color w:val="000000"/>
          <w:sz w:val="20"/>
          <w:szCs w:val="20"/>
        </w:rPr>
        <w:t xml:space="preserve">, em período integral, de </w:t>
      </w:r>
      <w:r>
        <w:rPr>
          <w:rFonts w:ascii="Verdana" w:hAnsi="Verdana"/>
          <w:b/>
          <w:bCs/>
          <w:color w:val="000000"/>
          <w:sz w:val="20"/>
          <w:szCs w:val="20"/>
        </w:rPr>
        <w:t>dezembro/2014 a julho/2016.</w:t>
      </w:r>
    </w:p>
    <w:p>
      <w:pPr>
        <w:pStyle w:val="style0"/>
        <w:ind w:hanging="0" w:left="0" w:right="102"/>
        <w:jc w:val="both"/>
      </w:pPr>
      <w:r>
        <w:rPr>
          <w:rFonts w:ascii="Verdana" w:hAnsi="Verdana"/>
        </w:rPr>
      </w:r>
    </w:p>
    <w:p>
      <w:pPr>
        <w:pStyle w:val="style0"/>
        <w:jc w:val="both"/>
      </w:pPr>
      <w:r>
        <w:rPr>
          <w:rFonts w:ascii="Verdana" w:hAnsi="Verdana"/>
          <w:color w:val="000000"/>
          <w:sz w:val="20"/>
          <w:szCs w:val="20"/>
        </w:rPr>
        <w:t>Locais:</w:t>
      </w:r>
    </w:p>
    <w:p>
      <w:pPr>
        <w:pStyle w:val="style24"/>
        <w:numPr>
          <w:ilvl w:val="0"/>
          <w:numId w:val="2"/>
        </w:numPr>
        <w:jc w:val="both"/>
      </w:pPr>
      <w:r>
        <w:rPr>
          <w:rFonts w:ascii="Verdana" w:hAnsi="Verdana"/>
          <w:b/>
          <w:bCs/>
          <w:color w:val="000000"/>
          <w:sz w:val="20"/>
          <w:szCs w:val="20"/>
        </w:rPr>
        <w:t>UFSCar</w:t>
      </w:r>
      <w:r>
        <w:rPr>
          <w:rFonts w:ascii="Verdana" w:hAnsi="Verdana"/>
          <w:color w:val="000000"/>
          <w:sz w:val="20"/>
          <w:szCs w:val="20"/>
        </w:rPr>
        <w:t xml:space="preserve"> - Campus Sorocaba – turmas A e B.</w:t>
      </w:r>
    </w:p>
    <w:p>
      <w:pPr>
        <w:pStyle w:val="style24"/>
        <w:numPr>
          <w:ilvl w:val="0"/>
          <w:numId w:val="2"/>
        </w:numPr>
        <w:jc w:val="both"/>
      </w:pPr>
      <w:r>
        <w:rPr>
          <w:rFonts w:ascii="Verdana" w:hAnsi="Verdana"/>
          <w:b/>
          <w:bCs/>
          <w:color w:val="000000"/>
          <w:sz w:val="20"/>
          <w:szCs w:val="20"/>
        </w:rPr>
        <w:t>UFSCar</w:t>
      </w:r>
      <w:r>
        <w:rPr>
          <w:rFonts w:ascii="Verdana" w:hAnsi="Verdana"/>
          <w:color w:val="000000"/>
          <w:sz w:val="20"/>
          <w:szCs w:val="20"/>
        </w:rPr>
        <w:t xml:space="preserve"> - Campus São Carlos – turma C.</w:t>
      </w:r>
    </w:p>
    <w:p>
      <w:pPr>
        <w:pStyle w:val="style0"/>
        <w:jc w:val="both"/>
      </w:pPr>
      <w:r>
        <w:rPr>
          <w:rFonts w:ascii="Verdana" w:hAnsi="Verdana"/>
          <w:color w:val="000000"/>
          <w:sz w:val="20"/>
          <w:szCs w:val="20"/>
        </w:rPr>
        <w:t>Considerar o seguinte cronograma para o início do curso:</w:t>
      </w:r>
    </w:p>
    <w:p>
      <w:pPr>
        <w:pStyle w:val="style0"/>
        <w:jc w:val="both"/>
      </w:pPr>
      <w:r>
        <w:rPr>
          <w:rFonts w:ascii="Verdana" w:hAnsi="Verdana"/>
          <w:color w:val="000000"/>
          <w:sz w:val="20"/>
          <w:szCs w:val="20"/>
        </w:rPr>
      </w:r>
    </w:p>
    <w:p>
      <w:pPr>
        <w:pStyle w:val="style0"/>
        <w:jc w:val="both"/>
      </w:pPr>
      <w:r>
        <w:rPr>
          <w:rFonts w:ascii="Verdana" w:hAnsi="Verdana"/>
          <w:color w:val="000000"/>
          <w:sz w:val="20"/>
          <w:szCs w:val="20"/>
        </w:rPr>
        <w:t xml:space="preserve">Campus </w:t>
      </w:r>
      <w:r>
        <w:rPr>
          <w:rFonts w:ascii="Verdana" w:hAnsi="Verdana"/>
          <w:b/>
          <w:bCs/>
          <w:color w:val="000000"/>
          <w:sz w:val="20"/>
          <w:szCs w:val="20"/>
        </w:rPr>
        <w:t>Sorocaba</w:t>
      </w:r>
      <w:r>
        <w:rPr>
          <w:rFonts w:ascii="Verdana" w:hAnsi="Verdana"/>
          <w:color w:val="000000"/>
          <w:sz w:val="20"/>
          <w:szCs w:val="20"/>
        </w:rPr>
        <w:t xml:space="preserve"> – Abertura dia </w:t>
      </w:r>
      <w:r>
        <w:rPr>
          <w:rFonts w:ascii="Verdana" w:hAnsi="Verdana"/>
          <w:b/>
          <w:bCs/>
          <w:color w:val="000000"/>
          <w:sz w:val="20"/>
          <w:szCs w:val="20"/>
        </w:rPr>
        <w:t>17 de dezembro de 2014</w:t>
      </w:r>
      <w:r>
        <w:rPr>
          <w:rFonts w:ascii="Verdana" w:hAnsi="Verdana"/>
          <w:color w:val="000000"/>
          <w:sz w:val="20"/>
          <w:szCs w:val="20"/>
        </w:rPr>
        <w:t xml:space="preserve"> no Auditório.</w:t>
      </w:r>
    </w:p>
    <w:p>
      <w:pPr>
        <w:pStyle w:val="style0"/>
        <w:jc w:val="both"/>
      </w:pPr>
      <w:r>
        <w:rPr>
          <w:rFonts w:ascii="Verdana" w:hAnsi="Verdana"/>
          <w:color w:val="000000"/>
          <w:sz w:val="20"/>
          <w:szCs w:val="20"/>
        </w:rPr>
        <w:t xml:space="preserve">Campus </w:t>
      </w:r>
      <w:r>
        <w:rPr>
          <w:rFonts w:ascii="Verdana" w:hAnsi="Verdana"/>
          <w:b/>
          <w:bCs/>
          <w:color w:val="000000"/>
          <w:sz w:val="20"/>
          <w:szCs w:val="20"/>
        </w:rPr>
        <w:t>São Carlos</w:t>
      </w:r>
      <w:r>
        <w:rPr>
          <w:rFonts w:ascii="Verdana" w:hAnsi="Verdana"/>
          <w:color w:val="000000"/>
          <w:sz w:val="20"/>
          <w:szCs w:val="20"/>
        </w:rPr>
        <w:t xml:space="preserve"> – Abertura dia </w:t>
      </w:r>
      <w:r>
        <w:rPr>
          <w:rFonts w:ascii="Verdana" w:hAnsi="Verdana"/>
          <w:b/>
          <w:bCs/>
          <w:color w:val="000000"/>
          <w:sz w:val="20"/>
          <w:szCs w:val="20"/>
        </w:rPr>
        <w:t>31 de janeiro de 2015</w:t>
      </w:r>
      <w:r>
        <w:rPr>
          <w:rFonts w:ascii="Verdana" w:hAnsi="Verdana"/>
          <w:color w:val="000000"/>
          <w:sz w:val="20"/>
          <w:szCs w:val="20"/>
        </w:rPr>
        <w:t xml:space="preserve"> no Anfiteatro da Reitoria.</w:t>
      </w:r>
    </w:p>
    <w:p>
      <w:pPr>
        <w:pStyle w:val="style0"/>
        <w:jc w:val="both"/>
      </w:pPr>
      <w:r>
        <w:rPr>
          <w:rFonts w:ascii="Verdana" w:hAnsi="Verdana"/>
          <w:color w:val="000000"/>
        </w:rPr>
      </w:r>
    </w:p>
    <w:p>
      <w:pPr>
        <w:pStyle w:val="style0"/>
        <w:jc w:val="both"/>
      </w:pPr>
      <w:r>
        <w:rPr>
          <w:rFonts w:ascii="Verdana" w:hAnsi="Verdana"/>
          <w:color w:val="000000"/>
          <w:sz w:val="20"/>
          <w:szCs w:val="20"/>
        </w:rPr>
        <w:t xml:space="preserve">As inscrições devem ser encaminhadas somente </w:t>
      </w:r>
      <w:r>
        <w:rPr>
          <w:rFonts w:ascii="Verdana" w:hAnsi="Verdana"/>
          <w:b/>
          <w:bCs/>
          <w:sz w:val="20"/>
          <w:szCs w:val="20"/>
          <w:u w:val="single"/>
        </w:rPr>
        <w:t>via sedex,</w:t>
      </w:r>
      <w:r>
        <w:rPr>
          <w:rFonts w:ascii="Verdana" w:hAnsi="Verdana"/>
          <w:b/>
          <w:bCs/>
          <w:color w:val="000000"/>
          <w:sz w:val="20"/>
          <w:szCs w:val="20"/>
        </w:rPr>
        <w:t xml:space="preserve"> com data de postagem até o dia 05/12/2014 </w:t>
      </w:r>
      <w:r>
        <w:rPr>
          <w:rFonts w:ascii="Verdana" w:hAnsi="Verdana"/>
          <w:color w:val="000000"/>
          <w:sz w:val="20"/>
          <w:szCs w:val="20"/>
        </w:rPr>
        <w:t>para:</w:t>
      </w:r>
    </w:p>
    <w:p>
      <w:pPr>
        <w:pStyle w:val="style0"/>
        <w:jc w:val="both"/>
      </w:pPr>
      <w:r>
        <w:rPr>
          <w:rFonts w:ascii="Verdana" w:hAnsi="Verdana"/>
          <w:color w:val="000000"/>
          <w:sz w:val="20"/>
          <w:szCs w:val="20"/>
        </w:rPr>
      </w:r>
    </w:p>
    <w:p>
      <w:pPr>
        <w:pStyle w:val="style0"/>
        <w:jc w:val="both"/>
      </w:pPr>
      <w:r>
        <w:rPr>
          <w:rFonts w:ascii="Verdana" w:hAnsi="Verdana"/>
          <w:sz w:val="20"/>
          <w:szCs w:val="20"/>
        </w:rPr>
      </w:r>
    </w:p>
    <w:p>
      <w:pPr>
        <w:pStyle w:val="style0"/>
        <w:jc w:val="both"/>
      </w:pPr>
      <w:r>
        <w:rPr>
          <w:rFonts w:ascii="Verdana" w:hAnsi="Verdana"/>
          <w:sz w:val="20"/>
          <w:szCs w:val="20"/>
        </w:rPr>
      </w:r>
    </w:p>
    <w:p>
      <w:pPr>
        <w:pStyle w:val="style0"/>
        <w:jc w:val="both"/>
      </w:pPr>
      <w:r>
        <w:rPr>
          <w:rFonts w:ascii="Verdana" w:hAnsi="Verdana"/>
          <w:sz w:val="20"/>
          <w:szCs w:val="20"/>
        </w:rPr>
      </w:r>
    </w:p>
    <w:p>
      <w:pPr>
        <w:pStyle w:val="style0"/>
        <w:jc w:val="both"/>
      </w:pPr>
      <w:r>
        <w:rPr>
          <w:rFonts w:ascii="Verdana" w:hAnsi="Verdana"/>
          <w:sz w:val="20"/>
          <w:szCs w:val="20"/>
        </w:rPr>
        <w:t>Universidade Federal de São Carlos</w:t>
      </w:r>
    </w:p>
    <w:p>
      <w:pPr>
        <w:pStyle w:val="style0"/>
        <w:jc w:val="both"/>
      </w:pPr>
      <w:r>
        <w:rPr>
          <w:rFonts w:ascii="Verdana" w:hAnsi="Verdana"/>
          <w:sz w:val="20"/>
          <w:szCs w:val="20"/>
        </w:rPr>
        <w:t>Departamento de Teorias e Práticas Pedagógicas</w:t>
      </w:r>
    </w:p>
    <w:p>
      <w:pPr>
        <w:pStyle w:val="style0"/>
        <w:jc w:val="both"/>
      </w:pPr>
      <w:r>
        <w:rPr>
          <w:rFonts w:ascii="Verdana" w:hAnsi="Verdana"/>
          <w:b/>
          <w:bCs/>
          <w:sz w:val="20"/>
          <w:szCs w:val="20"/>
        </w:rPr>
        <w:t>CURSO DE ESPECIALIZAÇÃO EM “EDUCAÇÃO INFANTIL”</w:t>
      </w:r>
    </w:p>
    <w:p>
      <w:pPr>
        <w:pStyle w:val="style0"/>
        <w:jc w:val="both"/>
      </w:pPr>
      <w:r>
        <w:rPr>
          <w:rFonts w:ascii="Verdana" w:hAnsi="Verdana"/>
          <w:sz w:val="20"/>
          <w:szCs w:val="20"/>
        </w:rPr>
        <w:t>Via Washington Luís, Km 235</w:t>
      </w:r>
    </w:p>
    <w:p>
      <w:pPr>
        <w:pStyle w:val="style0"/>
        <w:jc w:val="both"/>
      </w:pPr>
      <w:r>
        <w:rPr>
          <w:rFonts w:ascii="Verdana" w:hAnsi="Verdana"/>
          <w:sz w:val="20"/>
          <w:szCs w:val="20"/>
        </w:rPr>
        <w:t>Cx. Postal 676</w:t>
      </w:r>
    </w:p>
    <w:p>
      <w:pPr>
        <w:pStyle w:val="style0"/>
        <w:jc w:val="both"/>
      </w:pPr>
      <w:r>
        <w:rPr>
          <w:rFonts w:ascii="Verdana" w:hAnsi="Verdana"/>
          <w:sz w:val="20"/>
          <w:szCs w:val="20"/>
        </w:rPr>
        <w:t>13565-905 – São Carlos-SP</w:t>
      </w:r>
    </w:p>
    <w:p>
      <w:pPr>
        <w:pStyle w:val="style0"/>
        <w:jc w:val="both"/>
      </w:pPr>
      <w:r>
        <w:rPr>
          <w:rFonts w:ascii="Verdana" w:hAnsi="Verdana"/>
          <w:sz w:val="20"/>
          <w:szCs w:val="20"/>
        </w:rPr>
      </w:r>
    </w:p>
    <w:p>
      <w:pPr>
        <w:pStyle w:val="style5"/>
        <w:numPr>
          <w:ilvl w:val="4"/>
          <w:numId w:val="1"/>
        </w:numPr>
        <w:spacing w:after="28" w:before="28" w:line="240" w:lineRule="exact"/>
      </w:pPr>
      <w:r>
        <w:rPr>
          <w:rFonts w:ascii="Verdana" w:eastAsia="Times New Roman" w:hAnsi="Verdana"/>
          <w:b w:val="false"/>
          <w:bCs w:val="false"/>
          <w:color w:val="000000"/>
        </w:rPr>
        <w:t xml:space="preserve">Os documentos necessários para a inscrição são: </w:t>
      </w:r>
    </w:p>
    <w:p>
      <w:pPr>
        <w:pStyle w:val="style5"/>
        <w:numPr>
          <w:ilvl w:val="0"/>
          <w:numId w:val="3"/>
        </w:numPr>
        <w:spacing w:after="28" w:before="28" w:line="240" w:lineRule="exact"/>
        <w:jc w:val="both"/>
      </w:pPr>
      <w:r>
        <w:rPr>
          <w:rFonts w:ascii="Verdana" w:eastAsia="Times New Roman" w:hAnsi="Verdana"/>
          <w:b w:val="false"/>
          <w:bCs w:val="false"/>
          <w:color w:val="000000"/>
        </w:rPr>
        <w:t xml:space="preserve">Ficha de inscrição e termo de compromisso preenchidos </w:t>
      </w:r>
      <w:r>
        <w:rPr>
          <w:rFonts w:ascii="Verdana" w:eastAsia="Times New Roman" w:hAnsi="Verdana"/>
          <w:b w:val="false"/>
          <w:bCs w:val="false"/>
          <w:color w:val="000000"/>
          <w:sz w:val="18"/>
          <w:szCs w:val="18"/>
        </w:rPr>
        <w:t xml:space="preserve">(devem ser retirados do portal da UFSCar - </w:t>
      </w:r>
      <w:hyperlink r:id="rId2">
        <w:r>
          <w:rPr>
            <w:rStyle w:val="style17"/>
            <w:rFonts w:ascii="Verdana" w:eastAsia="Times New Roman" w:hAnsi="Verdana"/>
            <w:sz w:val="18"/>
            <w:szCs w:val="18"/>
          </w:rPr>
          <w:t>www.ufscar.br</w:t>
        </w:r>
      </w:hyperlink>
      <w:r>
        <w:rPr>
          <w:rFonts w:ascii="Verdana" w:eastAsia="Times New Roman" w:hAnsi="Verdana"/>
          <w:b w:val="false"/>
          <w:bCs w:val="false"/>
          <w:color w:val="000000"/>
          <w:sz w:val="18"/>
          <w:szCs w:val="18"/>
          <w:u w:val="single"/>
        </w:rPr>
        <w:t>).</w:t>
      </w:r>
      <w:r>
        <w:rPr>
          <w:rFonts w:ascii="Verdana" w:eastAsia="Times New Roman" w:hAnsi="Verdana"/>
          <w:b w:val="false"/>
          <w:bCs w:val="false"/>
          <w:color w:val="000000"/>
          <w:sz w:val="18"/>
          <w:szCs w:val="18"/>
        </w:rPr>
        <w:t xml:space="preserve"> Os referidos documentos encontram-se anexados neste email.</w:t>
      </w:r>
    </w:p>
    <w:p>
      <w:pPr>
        <w:pStyle w:val="style5"/>
        <w:numPr>
          <w:ilvl w:val="0"/>
          <w:numId w:val="3"/>
        </w:numPr>
        <w:spacing w:after="28" w:before="28" w:line="240" w:lineRule="exact"/>
      </w:pPr>
      <w:r>
        <w:rPr>
          <w:rFonts w:ascii="Verdana" w:eastAsia="Times New Roman" w:hAnsi="Verdana"/>
          <w:b w:val="false"/>
          <w:bCs w:val="false"/>
        </w:rPr>
        <w:t>Documentos pessoais (RG, CPF e uma foto 3 x 4 recente). A foto deverá ser anexada (colada) à ficha de inscrição.</w:t>
      </w:r>
    </w:p>
    <w:p>
      <w:pPr>
        <w:pStyle w:val="style5"/>
        <w:numPr>
          <w:ilvl w:val="0"/>
          <w:numId w:val="3"/>
        </w:numPr>
        <w:spacing w:after="28" w:before="28" w:line="240" w:lineRule="exact"/>
      </w:pPr>
      <w:r>
        <w:rPr>
          <w:rFonts w:ascii="Verdana" w:eastAsia="Times New Roman" w:hAnsi="Verdana"/>
          <w:b w:val="false"/>
          <w:bCs w:val="false"/>
        </w:rPr>
        <w:t>Outros documentos – cópias:</w:t>
      </w:r>
    </w:p>
    <w:p>
      <w:pPr>
        <w:pStyle w:val="style5"/>
        <w:numPr>
          <w:ilvl w:val="4"/>
          <w:numId w:val="1"/>
        </w:numPr>
        <w:spacing w:after="28" w:before="28" w:line="240" w:lineRule="exact"/>
        <w:ind w:hanging="0" w:left="420" w:right="0"/>
      </w:pPr>
      <w:r>
        <w:rPr>
          <w:rFonts w:ascii="Verdana" w:eastAsia="Times New Roman" w:hAnsi="Verdana"/>
          <w:b w:val="false"/>
          <w:bCs w:val="false"/>
        </w:rPr>
        <w:t xml:space="preserve">    </w:t>
      </w:r>
      <w:r>
        <w:rPr>
          <w:rFonts w:ascii="Verdana" w:eastAsia="Times New Roman" w:hAnsi="Verdana"/>
          <w:b w:val="false"/>
          <w:bCs w:val="false"/>
        </w:rPr>
        <w:t xml:space="preserve">histórico escolar do Ensino Médio; diploma da Graduação autenticado;   </w:t>
      </w:r>
    </w:p>
    <w:p>
      <w:pPr>
        <w:pStyle w:val="style5"/>
        <w:numPr>
          <w:ilvl w:val="4"/>
          <w:numId w:val="1"/>
        </w:numPr>
        <w:spacing w:after="28" w:before="28" w:line="240" w:lineRule="exact"/>
        <w:ind w:hanging="0" w:left="420" w:right="0"/>
      </w:pPr>
      <w:r>
        <w:rPr>
          <w:rFonts w:ascii="Verdana" w:eastAsia="Times New Roman" w:hAnsi="Verdana"/>
          <w:b w:val="false"/>
          <w:bCs w:val="false"/>
        </w:rPr>
        <w:t xml:space="preserve">    </w:t>
      </w:r>
      <w:r>
        <w:rPr>
          <w:rFonts w:ascii="Verdana" w:eastAsia="Times New Roman" w:hAnsi="Verdana"/>
          <w:b w:val="false"/>
          <w:bCs w:val="false"/>
        </w:rPr>
        <w:t>histórico escolar da Graduação; currículo resumido atualizado.</w:t>
      </w:r>
      <w:r>
        <w:rPr>
          <w:rStyle w:val="style18"/>
          <w:rFonts w:ascii="Verdana" w:eastAsia="Times New Roman" w:hAnsi="Verdana"/>
          <w:sz w:val="22"/>
          <w:szCs w:val="22"/>
        </w:rPr>
        <w:t xml:space="preserve"> </w:t>
      </w:r>
    </w:p>
    <w:p>
      <w:pPr>
        <w:pStyle w:val="style5"/>
        <w:numPr>
          <w:ilvl w:val="4"/>
          <w:numId w:val="1"/>
        </w:numPr>
        <w:spacing w:after="28" w:before="28" w:line="240" w:lineRule="exact"/>
        <w:ind w:hanging="0" w:left="420" w:right="0"/>
      </w:pPr>
      <w:r>
        <w:rPr/>
      </w:r>
    </w:p>
    <w:p>
      <w:pPr>
        <w:pStyle w:val="style0"/>
        <w:spacing w:after="200" w:before="0"/>
      </w:pPr>
      <w:r>
        <w:rPr>
          <w:rFonts w:ascii="Verdana" w:hAnsi="Verdana"/>
          <w:sz w:val="20"/>
          <w:szCs w:val="20"/>
        </w:rPr>
        <w:t xml:space="preserve">Outras informações podem ser obtidas pelo portal da UFSCar </w:t>
      </w:r>
      <w:hyperlink r:id="rId3">
        <w:r>
          <w:rPr>
            <w:rStyle w:val="style17"/>
            <w:rFonts w:ascii="Verdana" w:hAnsi="Verdana"/>
          </w:rPr>
          <w:t>www.ufscar.br</w:t>
        </w:r>
      </w:hyperlink>
      <w:r>
        <w:rPr>
          <w:rFonts w:ascii="Verdana" w:hAnsi="Verdana"/>
          <w:sz w:val="20"/>
          <w:szCs w:val="20"/>
        </w:rPr>
        <w:t xml:space="preserve">,  ou   pelo e-mail </w:t>
      </w:r>
      <w:hyperlink r:id="rId4">
        <w:r>
          <w:rPr>
            <w:rStyle w:val="style17"/>
            <w:rFonts w:ascii="Verdana" w:hAnsi="Verdana"/>
          </w:rPr>
          <w:t>edinfantil@ufscar.br</w:t>
        </w:r>
      </w:hyperlink>
      <w:r>
        <w:rPr>
          <w:rFonts w:ascii="Verdana" w:hAnsi="Verdana"/>
          <w:sz w:val="20"/>
          <w:szCs w:val="20"/>
        </w:rPr>
        <w:t>  ou por telefone (16) 3351-8409</w:t>
      </w:r>
    </w:p>
    <w:p>
      <w:pPr>
        <w:pStyle w:val="style0"/>
        <w:spacing w:after="200" w:before="0"/>
      </w:pPr>
      <w:r>
        <w:rPr>
          <w:rFonts w:ascii="Verdana" w:hAnsi="Verdana"/>
        </w:rPr>
      </w:r>
    </w:p>
    <w:p>
      <w:pPr>
        <w:pStyle w:val="style0"/>
        <w:spacing w:after="200" w:before="0" w:line="360" w:lineRule="auto"/>
      </w:pPr>
      <w:r>
        <w:rPr>
          <w:rFonts w:ascii="Verdana" w:hAnsi="Verdana"/>
          <w:b/>
          <w:bCs/>
          <w:sz w:val="20"/>
          <w:szCs w:val="20"/>
        </w:rPr>
        <w:t>CRONOGRAMA DE ATIVIDADES E SUBATIVIDADES DO CURSO</w:t>
      </w:r>
    </w:p>
    <w:tbl>
      <w:tblPr>
        <w:jc w:val="left"/>
        <w:tblBorders>
          <w:top w:color="00000A" w:space="0" w:sz="8" w:val="single"/>
          <w:left w:color="00000A" w:space="0" w:sz="8" w:val="single"/>
          <w:bottom w:color="00000A" w:space="0" w:sz="8" w:val="single"/>
          <w:right w:color="00000A" w:space="0" w:sz="8" w:val="single"/>
        </w:tblBorders>
      </w:tblPr>
      <w:tblGrid>
        <w:gridCol w:w="6427"/>
        <w:gridCol w:w="3307"/>
      </w:tblGrid>
      <w:tr>
        <w:trPr>
          <w:trHeight w:hRule="atLeast" w:val="268"/>
          <w:cantSplit w:val="false"/>
        </w:trPr>
        <w:tc>
          <w:tcPr>
            <w:tcW w:type="dxa" w:w="6427"/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D9D9D9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style0"/>
              <w:spacing w:line="276" w:lineRule="auto"/>
            </w:pPr>
            <w:r>
              <w:rPr>
                <w:rFonts w:ascii="Century Gothic" w:hAnsi="Century Gothic"/>
                <w:sz w:val="20"/>
                <w:szCs w:val="20"/>
              </w:rPr>
              <w:t>ATIVIDADES / SUBATIVIDADES</w:t>
            </w:r>
          </w:p>
        </w:tc>
        <w:tc>
          <w:tcPr>
            <w:tcW w:type="dxa" w:w="3307"/>
            <w:tcBorders>
              <w:top w:color="00000A" w:space="0" w:sz="8" w:val="single"/>
              <w:bottom w:color="00000A" w:space="0" w:sz="8" w:val="single"/>
              <w:right w:color="00000A" w:space="0" w:sz="8" w:val="single"/>
            </w:tcBorders>
            <w:shd w:fill="D9D9D9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style0"/>
              <w:spacing w:line="276" w:lineRule="auto"/>
            </w:pPr>
            <w:r>
              <w:rPr>
                <w:rFonts w:ascii="Century Gothic" w:hAnsi="Century Gothic"/>
                <w:sz w:val="20"/>
                <w:szCs w:val="20"/>
              </w:rPr>
              <w:t>PERÍODO DE EXECUÇÃO</w:t>
            </w:r>
          </w:p>
        </w:tc>
      </w:tr>
      <w:tr>
        <w:trPr>
          <w:trHeight w:hRule="atLeast" w:val="148"/>
          <w:cantSplit w:val="false"/>
        </w:trPr>
        <w:tc>
          <w:tcPr>
            <w:tcW w:type="dxa" w:w="6427"/>
            <w:tcBorders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0"/>
              <w:spacing w:line="148" w:lineRule="atLeast"/>
            </w:pPr>
            <w:r>
              <w:rPr>
                <w:rFonts w:ascii="Century Gothic" w:hAnsi="Century Gothic"/>
                <w:sz w:val="20"/>
                <w:szCs w:val="20"/>
              </w:rPr>
              <w:t>1. Da inscrição e seleção</w:t>
            </w:r>
          </w:p>
        </w:tc>
        <w:tc>
          <w:tcPr>
            <w:tcW w:type="dxa" w:w="3307"/>
            <w:tcBorders>
              <w:bottom w:color="00000A" w:space="0" w:sz="8" w:val="single"/>
              <w:right w:color="00000A" w:space="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0"/>
              <w:spacing w:line="148" w:lineRule="atLeast"/>
            </w:pPr>
            <w:r>
              <w:rPr>
                <w:rFonts w:ascii="Century Gothic" w:hAnsi="Century Gothic"/>
                <w:sz w:val="20"/>
                <w:szCs w:val="20"/>
              </w:rPr>
              <w:t> </w:t>
            </w:r>
          </w:p>
        </w:tc>
      </w:tr>
      <w:tr>
        <w:trPr>
          <w:trHeight w:hRule="atLeast" w:val="140"/>
          <w:cantSplit w:val="false"/>
        </w:trPr>
        <w:tc>
          <w:tcPr>
            <w:tcW w:type="dxa" w:w="6427"/>
            <w:tcBorders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0"/>
              <w:spacing w:line="140" w:lineRule="atLeast"/>
            </w:pPr>
            <w:r>
              <w:rPr>
                <w:rFonts w:ascii="Century Gothic" w:hAnsi="Century Gothic"/>
                <w:sz w:val="20"/>
                <w:szCs w:val="20"/>
              </w:rPr>
              <w:t>1.1. Divulgação aos gestores municipais</w:t>
            </w:r>
          </w:p>
        </w:tc>
        <w:tc>
          <w:tcPr>
            <w:tcW w:type="dxa" w:w="3307"/>
            <w:tcBorders>
              <w:bottom w:color="00000A" w:space="0" w:sz="8" w:val="single"/>
              <w:right w:color="00000A" w:space="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0"/>
              <w:spacing w:line="140" w:lineRule="atLeast"/>
            </w:pPr>
            <w:r>
              <w:rPr>
                <w:rFonts w:ascii="Century Gothic" w:hAnsi="Century Gothic"/>
                <w:sz w:val="20"/>
                <w:szCs w:val="20"/>
              </w:rPr>
              <w:t>19 a 05/12/2014</w:t>
            </w:r>
          </w:p>
        </w:tc>
      </w:tr>
      <w:tr>
        <w:trPr>
          <w:trHeight w:hRule="atLeast" w:val="258"/>
          <w:cantSplit w:val="false"/>
        </w:trPr>
        <w:tc>
          <w:tcPr>
            <w:tcW w:type="dxa" w:w="6427"/>
            <w:tcBorders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0"/>
              <w:spacing w:line="276" w:lineRule="auto"/>
            </w:pPr>
            <w:r>
              <w:rPr>
                <w:rFonts w:ascii="Century Gothic" w:hAnsi="Century Gothic"/>
                <w:sz w:val="20"/>
                <w:szCs w:val="20"/>
              </w:rPr>
              <w:t xml:space="preserve">1.2 Inscrições – 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VIA SEDEX </w:t>
            </w:r>
            <w:r>
              <w:rPr>
                <w:rFonts w:ascii="Century Gothic" w:hAnsi="Century Gothic"/>
                <w:sz w:val="20"/>
                <w:szCs w:val="20"/>
              </w:rPr>
              <w:t>(ficha de inscrição e termo de compromisso anexos)</w:t>
            </w:r>
          </w:p>
        </w:tc>
        <w:tc>
          <w:tcPr>
            <w:tcW w:type="dxa" w:w="3307"/>
            <w:tcBorders>
              <w:bottom w:color="00000A" w:space="0" w:sz="8" w:val="single"/>
              <w:right w:color="00000A" w:space="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0"/>
              <w:spacing w:line="276" w:lineRule="auto"/>
            </w:pPr>
            <w:r>
              <w:rPr>
                <w:rFonts w:ascii="Century Gothic" w:hAnsi="Century Gothic"/>
                <w:sz w:val="20"/>
                <w:szCs w:val="20"/>
              </w:rPr>
              <w:t>20/11/2014 – 05/12/2014</w:t>
            </w:r>
          </w:p>
        </w:tc>
      </w:tr>
      <w:tr>
        <w:trPr>
          <w:trHeight w:hRule="atLeast" w:val="146"/>
          <w:cantSplit w:val="false"/>
        </w:trPr>
        <w:tc>
          <w:tcPr>
            <w:tcW w:type="dxa" w:w="6427"/>
            <w:tcBorders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0"/>
              <w:spacing w:line="146" w:lineRule="atLeast"/>
            </w:pPr>
            <w:r>
              <w:rPr>
                <w:rFonts w:ascii="Century Gothic" w:hAnsi="Century Gothic"/>
                <w:sz w:val="20"/>
                <w:szCs w:val="20"/>
              </w:rPr>
              <w:t>1.3 Análise e resultado dos currículos (UFSCar)</w:t>
            </w:r>
          </w:p>
        </w:tc>
        <w:tc>
          <w:tcPr>
            <w:tcW w:type="dxa" w:w="3307"/>
            <w:tcBorders>
              <w:bottom w:color="00000A" w:space="0" w:sz="8" w:val="single"/>
              <w:right w:color="00000A" w:space="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0"/>
              <w:spacing w:line="146" w:lineRule="atLeast"/>
            </w:pPr>
            <w:r>
              <w:rPr>
                <w:rFonts w:ascii="Century Gothic" w:hAnsi="Century Gothic"/>
                <w:sz w:val="20"/>
                <w:szCs w:val="20"/>
              </w:rPr>
              <w:t>05/12 a 09/12/2014</w:t>
            </w:r>
          </w:p>
        </w:tc>
      </w:tr>
      <w:tr>
        <w:trPr>
          <w:trHeight w:hRule="atLeast" w:val="227"/>
          <w:cantSplit w:val="false"/>
        </w:trPr>
        <w:tc>
          <w:tcPr>
            <w:tcW w:type="dxa" w:w="6427"/>
            <w:tcBorders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0"/>
              <w:spacing w:line="227" w:lineRule="atLeast"/>
            </w:pPr>
            <w:r>
              <w:rPr>
                <w:rFonts w:ascii="Century Gothic" w:hAnsi="Century Gothic"/>
                <w:sz w:val="20"/>
                <w:szCs w:val="20"/>
              </w:rPr>
              <w:t>1.4 Resultado Final (UFSCar)</w:t>
            </w:r>
          </w:p>
        </w:tc>
        <w:tc>
          <w:tcPr>
            <w:tcW w:type="dxa" w:w="3307"/>
            <w:tcBorders>
              <w:bottom w:color="00000A" w:space="0" w:sz="8" w:val="single"/>
              <w:right w:color="00000A" w:space="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0"/>
              <w:spacing w:line="227" w:lineRule="atLeast"/>
            </w:pPr>
            <w:r>
              <w:rPr>
                <w:rFonts w:ascii="Century Gothic" w:hAnsi="Century Gothic"/>
                <w:sz w:val="20"/>
                <w:szCs w:val="20"/>
              </w:rPr>
              <w:t>10/12/2014</w:t>
            </w:r>
          </w:p>
        </w:tc>
      </w:tr>
      <w:tr>
        <w:trPr>
          <w:trHeight w:hRule="atLeast" w:val="193"/>
          <w:cantSplit w:val="false"/>
        </w:trPr>
        <w:tc>
          <w:tcPr>
            <w:tcW w:type="dxa" w:w="6427"/>
            <w:tcBorders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0"/>
              <w:spacing w:line="193" w:lineRule="atLeast"/>
            </w:pPr>
            <w:r>
              <w:rPr>
                <w:rFonts w:ascii="Century Gothic" w:hAnsi="Century Gothic"/>
                <w:sz w:val="20"/>
                <w:szCs w:val="20"/>
              </w:rPr>
              <w:t>1.5 Recursos</w:t>
            </w:r>
          </w:p>
        </w:tc>
        <w:tc>
          <w:tcPr>
            <w:tcW w:type="dxa" w:w="3307"/>
            <w:tcBorders>
              <w:bottom w:color="00000A" w:space="0" w:sz="8" w:val="single"/>
              <w:right w:color="00000A" w:space="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0"/>
              <w:spacing w:line="193" w:lineRule="atLeast"/>
            </w:pPr>
            <w:r>
              <w:rPr>
                <w:rFonts w:ascii="Century Gothic" w:hAnsi="Century Gothic"/>
                <w:sz w:val="20"/>
                <w:szCs w:val="20"/>
              </w:rPr>
              <w:t>11 e 12/12/2014</w:t>
            </w:r>
          </w:p>
        </w:tc>
      </w:tr>
      <w:tr>
        <w:trPr>
          <w:trHeight w:hRule="atLeast" w:val="193"/>
          <w:cantSplit w:val="false"/>
        </w:trPr>
        <w:tc>
          <w:tcPr>
            <w:tcW w:type="dxa" w:w="6427"/>
            <w:tcBorders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0"/>
              <w:spacing w:line="193" w:lineRule="atLeast"/>
            </w:pPr>
            <w:r>
              <w:rPr>
                <w:rFonts w:ascii="Century Gothic" w:hAnsi="Century Gothic"/>
                <w:sz w:val="20"/>
                <w:szCs w:val="20"/>
              </w:rPr>
              <w:t>1.6. Resultado Final</w:t>
            </w:r>
          </w:p>
        </w:tc>
        <w:tc>
          <w:tcPr>
            <w:tcW w:type="dxa" w:w="3307"/>
            <w:tcBorders>
              <w:bottom w:color="00000A" w:space="0" w:sz="8" w:val="single"/>
              <w:right w:color="00000A" w:space="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0"/>
              <w:spacing w:line="193" w:lineRule="atLeast"/>
            </w:pPr>
            <w:r>
              <w:rPr>
                <w:rFonts w:ascii="Century Gothic" w:hAnsi="Century Gothic"/>
                <w:sz w:val="20"/>
                <w:szCs w:val="20"/>
              </w:rPr>
              <w:t>12/12/2014</w:t>
            </w:r>
          </w:p>
        </w:tc>
      </w:tr>
      <w:tr>
        <w:trPr>
          <w:trHeight w:hRule="atLeast" w:val="193"/>
          <w:cantSplit w:val="false"/>
        </w:trPr>
        <w:tc>
          <w:tcPr>
            <w:tcW w:type="dxa" w:w="6427"/>
            <w:tcBorders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0"/>
              <w:spacing w:line="193" w:lineRule="atLeast"/>
            </w:pPr>
            <w:r>
              <w:rPr>
                <w:rFonts w:ascii="Century Gothic" w:hAnsi="Century Gothic"/>
                <w:sz w:val="20"/>
                <w:szCs w:val="20"/>
              </w:rPr>
              <w:t>1.7. Matrículas (campus Sorocaba e campus São Carlos)</w:t>
            </w:r>
          </w:p>
        </w:tc>
        <w:tc>
          <w:tcPr>
            <w:tcW w:type="dxa" w:w="3307"/>
            <w:tcBorders>
              <w:bottom w:color="00000A" w:space="0" w:sz="8" w:val="single"/>
              <w:right w:color="00000A" w:space="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0"/>
              <w:spacing w:line="193" w:lineRule="atLeast"/>
            </w:pPr>
            <w:r>
              <w:rPr>
                <w:rFonts w:ascii="Century Gothic" w:hAnsi="Century Gothic"/>
                <w:sz w:val="20"/>
                <w:szCs w:val="20"/>
              </w:rPr>
              <w:t>15 e 16/12/2014</w:t>
            </w:r>
          </w:p>
        </w:tc>
      </w:tr>
      <w:tr>
        <w:trPr>
          <w:trHeight w:hRule="atLeast" w:val="193"/>
          <w:cantSplit w:val="false"/>
        </w:trPr>
        <w:tc>
          <w:tcPr>
            <w:tcW w:type="dxa" w:w="6427"/>
            <w:tcBorders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0"/>
              <w:spacing w:line="193" w:lineRule="atLeast"/>
            </w:pPr>
            <w:r>
              <w:rPr>
                <w:rFonts w:ascii="Century Gothic" w:hAnsi="Century Gothic"/>
                <w:sz w:val="20"/>
                <w:szCs w:val="20"/>
              </w:rPr>
              <w:t>1.8 Abertura do curso (para turmas de Sorocaba – presença obrigatória)</w:t>
            </w:r>
          </w:p>
        </w:tc>
        <w:tc>
          <w:tcPr>
            <w:tcW w:type="dxa" w:w="3307"/>
            <w:tcBorders>
              <w:bottom w:color="00000A" w:space="0" w:sz="8" w:val="single"/>
              <w:right w:color="00000A" w:space="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0"/>
              <w:spacing w:line="193" w:lineRule="atLeast"/>
            </w:pPr>
            <w:r>
              <w:rPr>
                <w:rFonts w:ascii="Century Gothic" w:hAnsi="Century Gothic"/>
                <w:sz w:val="20"/>
                <w:szCs w:val="20"/>
              </w:rPr>
              <w:t>17/12/2014</w:t>
            </w:r>
          </w:p>
        </w:tc>
      </w:tr>
      <w:tr>
        <w:trPr>
          <w:trHeight w:hRule="atLeast" w:val="193"/>
          <w:cantSplit w:val="false"/>
        </w:trPr>
        <w:tc>
          <w:tcPr>
            <w:tcW w:type="dxa" w:w="6427"/>
            <w:tcBorders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0"/>
              <w:spacing w:line="193" w:lineRule="atLeast"/>
            </w:pPr>
            <w:r>
              <w:rPr>
                <w:rFonts w:ascii="Century Gothic" w:hAnsi="Century Gothic"/>
                <w:sz w:val="20"/>
                <w:szCs w:val="20"/>
              </w:rPr>
              <w:t>1.9 Abertura do curso (para turma São Carlos – presença obrigatória)</w:t>
            </w:r>
          </w:p>
        </w:tc>
        <w:tc>
          <w:tcPr>
            <w:tcW w:type="dxa" w:w="3307"/>
            <w:tcBorders>
              <w:bottom w:color="00000A" w:space="0" w:sz="8" w:val="single"/>
              <w:right w:color="00000A" w:space="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0"/>
              <w:spacing w:line="193" w:lineRule="atLeast"/>
            </w:pPr>
            <w:r>
              <w:rPr>
                <w:rFonts w:ascii="Century Gothic" w:hAnsi="Century Gothic"/>
                <w:sz w:val="20"/>
                <w:szCs w:val="20"/>
              </w:rPr>
              <w:t>31/01/2015</w:t>
            </w:r>
          </w:p>
        </w:tc>
      </w:tr>
      <w:tr>
        <w:trPr>
          <w:trHeight w:hRule="atLeast" w:val="323"/>
          <w:cantSplit w:val="false"/>
        </w:trPr>
        <w:tc>
          <w:tcPr>
            <w:tcW w:type="dxa" w:w="6427"/>
            <w:tcBorders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0"/>
              <w:spacing w:line="276" w:lineRule="auto"/>
            </w:pPr>
            <w:r>
              <w:rPr>
                <w:rFonts w:ascii="Century Gothic" w:hAnsi="Century Gothic"/>
                <w:sz w:val="20"/>
                <w:szCs w:val="20"/>
              </w:rPr>
              <w:t>2. Desenvolvimento do Curso: disciplinas, encontros e orientações</w:t>
            </w:r>
          </w:p>
        </w:tc>
        <w:tc>
          <w:tcPr>
            <w:tcW w:type="dxa" w:w="3307"/>
            <w:tcBorders>
              <w:bottom w:color="00000A" w:space="0" w:sz="8" w:val="single"/>
              <w:right w:color="00000A" w:space="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0"/>
              <w:spacing w:line="276" w:lineRule="auto"/>
            </w:pPr>
            <w:r>
              <w:rPr>
                <w:rFonts w:ascii="Century Gothic" w:hAnsi="Century Gothic"/>
                <w:sz w:val="20"/>
                <w:szCs w:val="20"/>
              </w:rPr>
              <w:t>07/02/2014  a 18</w:t>
            </w:r>
            <w:bookmarkStart w:id="0" w:name="_GoBack"/>
            <w:bookmarkEnd w:id="0"/>
            <w:r>
              <w:rPr>
                <w:rFonts w:ascii="Century Gothic" w:hAnsi="Century Gothic"/>
                <w:sz w:val="20"/>
                <w:szCs w:val="20"/>
              </w:rPr>
              <w:t>/06/2016</w:t>
            </w:r>
          </w:p>
        </w:tc>
      </w:tr>
      <w:tr>
        <w:trPr>
          <w:trHeight w:hRule="atLeast" w:val="164"/>
          <w:cantSplit w:val="false"/>
        </w:trPr>
        <w:tc>
          <w:tcPr>
            <w:tcW w:type="dxa" w:w="6427"/>
            <w:tcBorders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0"/>
              <w:spacing w:line="164" w:lineRule="atLeast"/>
            </w:pPr>
            <w:r>
              <w:rPr>
                <w:rFonts w:ascii="Century Gothic" w:hAnsi="Century Gothic"/>
                <w:sz w:val="20"/>
                <w:szCs w:val="20"/>
              </w:rPr>
              <w:t>Seminário de Encerramento do curso</w:t>
            </w:r>
          </w:p>
        </w:tc>
        <w:tc>
          <w:tcPr>
            <w:tcW w:type="dxa" w:w="3307"/>
            <w:tcBorders>
              <w:bottom w:color="00000A" w:space="0" w:sz="8" w:val="single"/>
              <w:right w:color="00000A" w:space="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0"/>
              <w:spacing w:line="164" w:lineRule="atLeast"/>
            </w:pPr>
            <w:r>
              <w:rPr>
                <w:rFonts w:ascii="Century Gothic" w:hAnsi="Century Gothic"/>
                <w:sz w:val="20"/>
                <w:szCs w:val="20"/>
              </w:rPr>
              <w:t>Junho/2016</w:t>
            </w:r>
          </w:p>
        </w:tc>
      </w:tr>
      <w:tr>
        <w:trPr>
          <w:trHeight w:hRule="atLeast" w:val="295"/>
          <w:cantSplit w:val="false"/>
        </w:trPr>
        <w:tc>
          <w:tcPr>
            <w:tcW w:type="dxa" w:w="6427"/>
            <w:tcBorders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0"/>
              <w:spacing w:line="276" w:lineRule="auto"/>
            </w:pPr>
            <w:r>
              <w:rPr>
                <w:rFonts w:ascii="Century Gothic" w:hAnsi="Century Gothic"/>
                <w:sz w:val="20"/>
                <w:szCs w:val="20"/>
              </w:rPr>
              <w:t>Relatório Final do Curso e atividades administrativas burocráticas</w:t>
            </w:r>
          </w:p>
        </w:tc>
        <w:tc>
          <w:tcPr>
            <w:tcW w:type="dxa" w:w="3307"/>
            <w:tcBorders>
              <w:bottom w:color="00000A" w:space="0" w:sz="8" w:val="single"/>
              <w:right w:color="00000A" w:space="0" w:sz="8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0"/>
              <w:spacing w:line="276" w:lineRule="auto"/>
            </w:pPr>
            <w:r>
              <w:rPr>
                <w:rFonts w:ascii="Century Gothic" w:hAnsi="Century Gothic"/>
                <w:sz w:val="20"/>
                <w:szCs w:val="20"/>
              </w:rPr>
              <w:t>31/07/2016</w:t>
            </w:r>
          </w:p>
        </w:tc>
      </w:tr>
    </w:tbl>
    <w:p>
      <w:pPr>
        <w:pStyle w:val="style0"/>
      </w:pPr>
      <w:r>
        <w:rPr>
          <w:rFonts w:ascii="Verdana" w:hAnsi="Verdana"/>
          <w:b/>
          <w:bCs/>
          <w:sz w:val="20"/>
          <w:szCs w:val="20"/>
        </w:rPr>
        <w:t>OBS.: as(os) candidatos selecionados deverão fazer a matrícula no campus onde cursarão a Especialização.</w:t>
      </w:r>
    </w:p>
    <w:p>
      <w:pPr>
        <w:pStyle w:val="style0"/>
        <w:jc w:val="both"/>
      </w:pPr>
      <w:r>
        <w:rPr>
          <w:rFonts w:ascii="Verdana" w:hAnsi="Verdana"/>
          <w:b/>
          <w:bCs/>
          <w:sz w:val="20"/>
          <w:szCs w:val="20"/>
        </w:rPr>
      </w:r>
    </w:p>
    <w:p>
      <w:pPr>
        <w:pStyle w:val="style0"/>
      </w:pPr>
      <w:r>
        <w:rPr>
          <w:rFonts w:ascii="Verdana" w:hAnsi="Verdana"/>
          <w:sz w:val="20"/>
          <w:szCs w:val="20"/>
        </w:rPr>
        <w:t>Cordialmente,</w:t>
      </w:r>
    </w:p>
    <w:p>
      <w:pPr>
        <w:pStyle w:val="style0"/>
        <w:ind w:hanging="0" w:left="0" w:right="102"/>
        <w:jc w:val="both"/>
      </w:pPr>
      <w:r>
        <w:rPr>
          <w:rFonts w:ascii="Verdana" w:hAnsi="Verdana"/>
          <w:color w:val="000000"/>
          <w:sz w:val="20"/>
          <w:szCs w:val="20"/>
        </w:rPr>
      </w:r>
    </w:p>
    <w:p>
      <w:pPr>
        <w:pStyle w:val="style0"/>
        <w:ind w:hanging="0" w:left="0" w:right="102"/>
        <w:jc w:val="both"/>
      </w:pPr>
      <w:r>
        <w:rPr>
          <w:rFonts w:ascii="Verdana" w:hAnsi="Verdana"/>
          <w:color w:val="000000"/>
          <w:sz w:val="20"/>
          <w:szCs w:val="20"/>
        </w:rPr>
        <w:t>Profª Drª Maria Walburga dos Santos</w:t>
      </w:r>
    </w:p>
    <w:p>
      <w:pPr>
        <w:pStyle w:val="style0"/>
        <w:ind w:hanging="0" w:left="0" w:right="102"/>
        <w:jc w:val="both"/>
      </w:pPr>
      <w:r>
        <w:rPr>
          <w:rFonts w:ascii="Verdana" w:hAnsi="Verdana"/>
          <w:color w:val="000000"/>
          <w:sz w:val="20"/>
          <w:szCs w:val="20"/>
        </w:rPr>
        <w:t>Coordenadora do Curso de Especialização  Docência em “Educação Infantil”</w:t>
      </w:r>
    </w:p>
    <w:p>
      <w:pPr>
        <w:pStyle w:val="style0"/>
        <w:ind w:hanging="0" w:left="0" w:right="102"/>
        <w:jc w:val="both"/>
      </w:pPr>
      <w:r>
        <w:rPr>
          <w:rFonts w:ascii="Verdana" w:hAnsi="Verdana"/>
          <w:color w:val="000000"/>
          <w:sz w:val="20"/>
          <w:szCs w:val="20"/>
        </w:rPr>
        <w:t>MEC-SEB-UFSCar</w:t>
      </w:r>
    </w:p>
    <w:sectPr>
      <w:type w:val="nextPage"/>
      <w:pgSz w:h="16838" w:w="11906"/>
      <w:pgMar w:bottom="1417" w:footer="0" w:gutter="0" w:header="0" w:left="1701" w:right="1701" w:top="1417"/>
      <w:pgNumType w:fmt="decimal"/>
      <w:formProt w:val="false"/>
      <w:textDirection w:val="lrTb"/>
      <w:docGrid w:charSpace="0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alibri">
    <w:charset w:val="80"/>
    <w:family w:val="roman"/>
    <w:pitch w:val="variable"/>
  </w:font>
  <w:font w:name="Symbol">
    <w:charset w:val="02"/>
    <w:family w:val="auto"/>
    <w:pitch w:val="variable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abstractNum w:abstractNumId="2">
    <w:lvl w:ilvl="0">
      <w:start w:val="1"/>
      <w:numFmt w:val="decimal"/>
      <w:lvlText w:val="%1)"/>
      <w:lvlJc w:val="left"/>
      <w:pPr>
        <w:ind w:hanging="360" w:left="720"/>
      </w:p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36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36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36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36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36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36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36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360" w:left="648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cs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36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36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36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36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36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36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36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360" w:left="648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widowControl/>
      <w:tabs>
        <w:tab w:leader="none" w:pos="708" w:val="left"/>
      </w:tabs>
      <w:suppressAutoHyphens w:val="true"/>
      <w:spacing w:after="0" w:before="0" w:line="100" w:lineRule="atLeast"/>
    </w:pPr>
    <w:rPr>
      <w:rFonts w:ascii="Times New Roman" w:cs="Times New Roman" w:eastAsia="WenQuanYi Micro Hei" w:hAnsi="Times New Roman"/>
      <w:color w:val="auto"/>
      <w:sz w:val="24"/>
      <w:szCs w:val="24"/>
      <w:lang w:bidi="ar-SA" w:eastAsia="pt-BR" w:val="pt-BR"/>
    </w:rPr>
  </w:style>
  <w:style w:styleId="style5" w:type="paragraph">
    <w:name w:val="Título 5"/>
    <w:basedOn w:val="style0"/>
    <w:next w:val="style20"/>
    <w:pPr>
      <w:numPr>
        <w:ilvl w:val="4"/>
        <w:numId w:val="1"/>
      </w:numPr>
      <w:spacing w:after="28" w:before="28"/>
      <w:outlineLvl w:val="4"/>
    </w:pPr>
    <w:rPr>
      <w:b/>
      <w:bCs/>
      <w:sz w:val="20"/>
      <w:szCs w:val="20"/>
    </w:rPr>
  </w:style>
  <w:style w:styleId="style15" w:type="character">
    <w:name w:val="Default Paragraph Font"/>
    <w:next w:val="style15"/>
    <w:rPr/>
  </w:style>
  <w:style w:styleId="style16" w:type="character">
    <w:name w:val="Título 5 Char"/>
    <w:basedOn w:val="style15"/>
    <w:next w:val="style16"/>
    <w:rPr>
      <w:rFonts w:ascii="Times New Roman" w:cs="Times New Roman" w:hAnsi="Times New Roman"/>
      <w:b/>
      <w:bCs/>
      <w:sz w:val="20"/>
      <w:szCs w:val="20"/>
      <w:lang w:eastAsia="pt-BR"/>
    </w:rPr>
  </w:style>
  <w:style w:styleId="style17" w:type="character">
    <w:name w:val="Link da Internet"/>
    <w:basedOn w:val="style15"/>
    <w:next w:val="style17"/>
    <w:rPr>
      <w:color w:val="0000FF"/>
      <w:u w:val="single"/>
      <w:lang w:bidi="pt-BR" w:eastAsia="pt-BR" w:val="pt-BR"/>
    </w:rPr>
  </w:style>
  <w:style w:styleId="style18" w:type="character">
    <w:name w:val="Ênfase"/>
    <w:basedOn w:val="style15"/>
    <w:next w:val="style18"/>
    <w:rPr>
      <w:i/>
      <w:iCs/>
    </w:rPr>
  </w:style>
  <w:style w:styleId="style19" w:type="paragraph">
    <w:name w:val="Título"/>
    <w:basedOn w:val="style0"/>
    <w:next w:val="style20"/>
    <w:pPr>
      <w:keepNext/>
      <w:spacing w:after="120" w:before="240"/>
    </w:pPr>
    <w:rPr>
      <w:rFonts w:ascii="Liberation Sans" w:cs="Lohit Hindi" w:eastAsia="WenQuanYi Micro Hei" w:hAnsi="Liberation Sans"/>
      <w:sz w:val="28"/>
      <w:szCs w:val="28"/>
    </w:rPr>
  </w:style>
  <w:style w:styleId="style20" w:type="paragraph">
    <w:name w:val="Corpo de texto"/>
    <w:basedOn w:val="style0"/>
    <w:next w:val="style20"/>
    <w:pPr>
      <w:spacing w:after="120" w:before="0"/>
    </w:pPr>
    <w:rPr/>
  </w:style>
  <w:style w:styleId="style21" w:type="paragraph">
    <w:name w:val="Lista"/>
    <w:basedOn w:val="style20"/>
    <w:next w:val="style21"/>
    <w:pPr/>
    <w:rPr>
      <w:rFonts w:cs="Lohit Hindi"/>
    </w:rPr>
  </w:style>
  <w:style w:styleId="style22" w:type="paragraph">
    <w:name w:val="Legenda"/>
    <w:basedOn w:val="style0"/>
    <w:next w:val="style22"/>
    <w:pPr>
      <w:suppressLineNumbers/>
      <w:spacing w:after="120" w:before="120"/>
    </w:pPr>
    <w:rPr>
      <w:rFonts w:cs="Lohit Hindi"/>
      <w:i/>
      <w:iCs/>
      <w:sz w:val="24"/>
      <w:szCs w:val="24"/>
    </w:rPr>
  </w:style>
  <w:style w:styleId="style23" w:type="paragraph">
    <w:name w:val="Índice"/>
    <w:basedOn w:val="style0"/>
    <w:next w:val="style23"/>
    <w:pPr>
      <w:suppressLineNumbers/>
    </w:pPr>
    <w:rPr>
      <w:rFonts w:cs="Lohit Hindi"/>
    </w:rPr>
  </w:style>
  <w:style w:styleId="style24" w:type="paragraph">
    <w:name w:val="List Paragraph"/>
    <w:basedOn w:val="style0"/>
    <w:next w:val="style24"/>
    <w:pPr>
      <w:ind w:hanging="0" w:left="720" w:right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ufscar.br/" TargetMode="External"/><Relationship Id="rId3" Type="http://schemas.openxmlformats.org/officeDocument/2006/relationships/hyperlink" Target="http://www.ufscar.br/" TargetMode="External"/><Relationship Id="rId4" Type="http://schemas.openxmlformats.org/officeDocument/2006/relationships/hyperlink" Target="mailto:edinfantil@ufscar.br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2014-12-01T18:02:00.00Z</dcterms:created>
  <dc:creator>PC</dc:creator>
  <cp:lastModifiedBy>DTPP-02</cp:lastModifiedBy>
  <cp:lastPrinted>2014-11-21T11:56:00.00Z</cp:lastPrinted>
  <dcterms:modified xsi:type="dcterms:W3CDTF">2014-12-01T18:02:00.00Z</dcterms:modified>
  <cp:revision>2</cp:revision>
</cp:coreProperties>
</file>